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C3157" w14:textId="30FE48E7" w:rsidR="00073C63" w:rsidRPr="00B85B07" w:rsidRDefault="00073C63" w:rsidP="00FF6A32">
      <w:pPr>
        <w:widowControl w:val="0"/>
        <w:spacing w:before="120" w:after="120" w:line="240" w:lineRule="auto"/>
        <w:ind w:firstLine="720"/>
        <w:jc w:val="both"/>
        <w:rPr>
          <w:rFonts w:ascii="Times New Roman" w:eastAsia="Times New Roman" w:hAnsi="Times New Roman" w:cs="Times New Roman"/>
          <w:sz w:val="28"/>
          <w:szCs w:val="28"/>
          <w:lang w:val="hu-HU"/>
        </w:rPr>
      </w:pPr>
      <w:bookmarkStart w:id="0" w:name="_Toc112402970"/>
      <w:r w:rsidRPr="00F8571B">
        <w:rPr>
          <w:rFonts w:asciiTheme="majorHAnsi" w:eastAsiaTheme="majorEastAsia" w:hAnsiTheme="majorHAnsi" w:cstheme="majorBidi"/>
          <w:b/>
          <w:bCs/>
          <w:sz w:val="24"/>
          <w:szCs w:val="28"/>
          <w:lang w:val="hu-HU"/>
        </w:rPr>
        <w:t>NGÂN HÀNG BÁN LẺ</w:t>
      </w:r>
      <w:bookmarkEnd w:id="0"/>
      <w:r w:rsidR="00A20973">
        <w:rPr>
          <w:rFonts w:asciiTheme="majorHAnsi" w:eastAsiaTheme="majorEastAsia" w:hAnsiTheme="majorHAnsi" w:cstheme="majorBidi"/>
          <w:b/>
          <w:bCs/>
          <w:sz w:val="24"/>
          <w:szCs w:val="28"/>
          <w:lang w:val="hu-HU"/>
        </w:rPr>
        <w:t xml:space="preserve"> </w:t>
      </w:r>
      <w:r w:rsidR="00A20973" w:rsidRPr="00F8571B">
        <w:rPr>
          <w:rFonts w:ascii="Times New Roman" w:eastAsia="PMingLiU" w:hAnsi="Times New Roman" w:cs="Times New Roman"/>
          <w:b/>
          <w:sz w:val="24"/>
          <w:szCs w:val="28"/>
          <w:lang w:val="hu-HU"/>
        </w:rPr>
        <w:t>(</w:t>
      </w:r>
      <w:r w:rsidR="004A4D50">
        <w:rPr>
          <w:rFonts w:ascii="Times New Roman" w:eastAsia="PMingLiU" w:hAnsi="Times New Roman" w:cs="Times New Roman"/>
          <w:b/>
          <w:sz w:val="24"/>
          <w:szCs w:val="28"/>
          <w:lang w:val="hu-HU"/>
        </w:rPr>
        <w:t>R</w:t>
      </w:r>
      <w:r w:rsidR="00A20973" w:rsidRPr="00F8571B">
        <w:rPr>
          <w:rFonts w:ascii="Times New Roman" w:eastAsia="PMingLiU" w:hAnsi="Times New Roman" w:cs="Times New Roman"/>
          <w:b/>
          <w:sz w:val="24"/>
          <w:szCs w:val="28"/>
          <w:lang w:val="hu-HU"/>
        </w:rPr>
        <w:t>etail banking)</w:t>
      </w:r>
      <w:r w:rsidR="00A20973" w:rsidRPr="00F8571B">
        <w:rPr>
          <w:rFonts w:ascii="Times New Roman" w:eastAsia="PMingLiU" w:hAnsi="Times New Roman" w:cs="Times New Roman"/>
          <w:b/>
          <w:i/>
          <w:sz w:val="24"/>
          <w:szCs w:val="28"/>
          <w:lang w:val="hu-HU"/>
        </w:rPr>
        <w:t xml:space="preserve">, </w:t>
      </w:r>
      <w:bookmarkStart w:id="1" w:name="_GoBack"/>
      <w:r w:rsidR="00236A28" w:rsidRPr="00F8571B">
        <w:rPr>
          <w:rFonts w:ascii="Times New Roman" w:eastAsia="PMingLiU" w:hAnsi="Times New Roman" w:cs="Times New Roman"/>
          <w:sz w:val="28"/>
          <w:szCs w:val="28"/>
          <w:lang w:val="hu-HU"/>
        </w:rPr>
        <w:t>t</w:t>
      </w:r>
      <w:r w:rsidRPr="00A20973">
        <w:rPr>
          <w:rFonts w:ascii="Times New Roman" w:eastAsia="Times New Roman" w:hAnsi="Times New Roman" w:cs="Times New Roman"/>
          <w:sz w:val="28"/>
          <w:szCs w:val="28"/>
          <w:lang w:val="hu-HU"/>
        </w:rPr>
        <w:t>heo Kotler (2013), bán lẻ bao gồm tất cả những hoạt động liên quan đến việc bán hàng hóa hay dịch vụ trực tiếp cho người tiêu dùng cuối cùng để họ sử dụng vào mục đích cá nhân, không kinh doanh. Đối với hoạt động sản xuất kinh doanh thông thường, bán lẻ đ</w:t>
      </w:r>
      <w:r w:rsidRPr="00D535A2">
        <w:rPr>
          <w:rFonts w:ascii="Times New Roman" w:eastAsia="Times New Roman" w:hAnsi="Times New Roman" w:cs="Times New Roman"/>
          <w:sz w:val="28"/>
          <w:szCs w:val="28"/>
          <w:lang w:val="hu-HU"/>
        </w:rPr>
        <w:t xml:space="preserve">ược hiểu là việc cung cấp các sản phẩm dịch vụ trực tiếp cho người tiêu dùng cuối cùng, khác với bán buôn là bán trung gian, phân phối với số lượng lớn. Trong lĩnh vực ngân hàng, hoạt động </w:t>
      </w:r>
      <w:r w:rsidR="003E4E2C">
        <w:rPr>
          <w:rFonts w:ascii="Times New Roman" w:eastAsia="Times New Roman" w:hAnsi="Times New Roman" w:cs="Times New Roman"/>
          <w:sz w:val="28"/>
          <w:szCs w:val="28"/>
          <w:lang w:val="hu-HU"/>
        </w:rPr>
        <w:t>NHBL</w:t>
      </w:r>
      <w:r w:rsidRPr="00D535A2">
        <w:rPr>
          <w:rFonts w:ascii="Times New Roman" w:eastAsia="Times New Roman" w:hAnsi="Times New Roman" w:cs="Times New Roman"/>
          <w:sz w:val="28"/>
          <w:szCs w:val="28"/>
          <w:lang w:val="hu-HU"/>
        </w:rPr>
        <w:t xml:space="preserve"> tách biệt với ngân hàng bán buôn. Hiện nay chưa có</w:t>
      </w:r>
      <w:r w:rsidRPr="00B85B07">
        <w:rPr>
          <w:rFonts w:ascii="Times New Roman" w:eastAsia="Times New Roman" w:hAnsi="Times New Roman" w:cs="Times New Roman"/>
          <w:sz w:val="28"/>
          <w:szCs w:val="28"/>
          <w:lang w:val="hu-HU"/>
        </w:rPr>
        <w:t xml:space="preserve"> định nghĩa </w:t>
      </w:r>
      <w:r w:rsidR="0026574F" w:rsidRPr="00B85B07">
        <w:rPr>
          <w:rFonts w:ascii="Times New Roman" w:eastAsia="Times New Roman" w:hAnsi="Times New Roman" w:cs="Times New Roman"/>
          <w:sz w:val="28"/>
          <w:szCs w:val="28"/>
          <w:lang w:val="hu-HU"/>
        </w:rPr>
        <w:t xml:space="preserve">thống nhất </w:t>
      </w:r>
      <w:r w:rsidRPr="00B85B07">
        <w:rPr>
          <w:rFonts w:ascii="Times New Roman" w:eastAsia="Times New Roman" w:hAnsi="Times New Roman" w:cs="Times New Roman"/>
          <w:sz w:val="28"/>
          <w:szCs w:val="28"/>
          <w:lang w:val="hu-HU"/>
        </w:rPr>
        <w:t xml:space="preserve">về </w:t>
      </w:r>
      <w:r w:rsidR="003E4E2C">
        <w:rPr>
          <w:rFonts w:ascii="Times New Roman" w:eastAsia="Times New Roman" w:hAnsi="Times New Roman" w:cs="Times New Roman"/>
          <w:sz w:val="28"/>
          <w:szCs w:val="28"/>
          <w:lang w:val="hu-HU"/>
        </w:rPr>
        <w:t>NHBL</w:t>
      </w:r>
      <w:r w:rsidRPr="00B85B07">
        <w:rPr>
          <w:rFonts w:ascii="Times New Roman" w:eastAsia="Times New Roman" w:hAnsi="Times New Roman" w:cs="Times New Roman"/>
          <w:sz w:val="28"/>
          <w:szCs w:val="28"/>
          <w:lang w:val="hu-HU"/>
        </w:rPr>
        <w:t xml:space="preserve"> </w:t>
      </w:r>
      <w:r w:rsidR="0026574F" w:rsidRPr="00B85B07">
        <w:rPr>
          <w:rFonts w:ascii="Times New Roman" w:eastAsia="Times New Roman" w:hAnsi="Times New Roman" w:cs="Times New Roman"/>
          <w:sz w:val="28"/>
          <w:szCs w:val="28"/>
          <w:lang w:val="hu-HU"/>
        </w:rPr>
        <w:t xml:space="preserve">do </w:t>
      </w:r>
      <w:r w:rsidRPr="00B85B07">
        <w:rPr>
          <w:rFonts w:ascii="Times New Roman" w:eastAsia="Times New Roman" w:hAnsi="Times New Roman" w:cs="Times New Roman"/>
          <w:sz w:val="28"/>
          <w:szCs w:val="28"/>
          <w:lang w:val="hu-HU"/>
        </w:rPr>
        <w:t xml:space="preserve">tiếp cận theo nhiều góc độ khác nhau. Nếu xét theo loại hình dịch vụ hoặc đối tượng khách hàng mà các sản phẩm hướng tới thì </w:t>
      </w:r>
      <w:r w:rsidR="003E4E2C">
        <w:rPr>
          <w:rFonts w:ascii="Times New Roman" w:eastAsia="Times New Roman" w:hAnsi="Times New Roman" w:cs="Times New Roman"/>
          <w:sz w:val="28"/>
          <w:szCs w:val="28"/>
          <w:lang w:val="hu-HU"/>
        </w:rPr>
        <w:t>NHBL</w:t>
      </w:r>
      <w:r w:rsidRPr="00B85B07">
        <w:rPr>
          <w:rFonts w:ascii="Times New Roman" w:eastAsia="Times New Roman" w:hAnsi="Times New Roman" w:cs="Times New Roman"/>
          <w:sz w:val="28"/>
          <w:szCs w:val="28"/>
          <w:lang w:val="hu-HU"/>
        </w:rPr>
        <w:t xml:space="preserve"> là hoạt động cung cấp các sản phẩm dịch vụ tài chính chủ yếu cho khách hàng cá nhân, các hộ gia đình và các doanh nghiệp nhỏ và vừa</w:t>
      </w:r>
      <w:r w:rsidR="00152785" w:rsidRPr="00B85B07">
        <w:rPr>
          <w:rFonts w:ascii="Times New Roman" w:eastAsia="Times New Roman" w:hAnsi="Times New Roman" w:cs="Times New Roman"/>
          <w:sz w:val="28"/>
          <w:szCs w:val="28"/>
          <w:lang w:val="hu-HU"/>
        </w:rPr>
        <w:t>, doanh nghiệp siêu nhỏ</w:t>
      </w:r>
      <w:r w:rsidRPr="00B85B07">
        <w:rPr>
          <w:rFonts w:ascii="Times New Roman" w:eastAsia="Times New Roman" w:hAnsi="Times New Roman" w:cs="Times New Roman"/>
          <w:sz w:val="28"/>
          <w:szCs w:val="28"/>
          <w:lang w:val="hu-HU"/>
        </w:rPr>
        <w:t xml:space="preserve">. Nếu nhấn mạnh vai trò của công nghệ thông tin trong hoạt động ngân hàng thì </w:t>
      </w:r>
      <w:r w:rsidRPr="00B85B07">
        <w:rPr>
          <w:rFonts w:ascii="Times New Roman" w:eastAsia="Times New Roman" w:hAnsi="Times New Roman" w:cs="Times New Roman"/>
          <w:iCs/>
          <w:sz w:val="28"/>
          <w:szCs w:val="28"/>
          <w:lang w:val="hu-HU"/>
        </w:rPr>
        <w:t xml:space="preserve">dịch vụ </w:t>
      </w:r>
      <w:r w:rsidR="003E4E2C">
        <w:rPr>
          <w:rFonts w:ascii="Times New Roman" w:eastAsia="Times New Roman" w:hAnsi="Times New Roman" w:cs="Times New Roman"/>
          <w:iCs/>
          <w:sz w:val="28"/>
          <w:szCs w:val="28"/>
          <w:lang w:val="hu-HU"/>
        </w:rPr>
        <w:t>NHBL</w:t>
      </w:r>
      <w:r w:rsidRPr="00B85B07">
        <w:rPr>
          <w:rFonts w:ascii="Times New Roman" w:eastAsia="Times New Roman" w:hAnsi="Times New Roman" w:cs="Times New Roman"/>
          <w:iCs/>
          <w:sz w:val="28"/>
          <w:szCs w:val="28"/>
          <w:lang w:val="hu-HU"/>
        </w:rPr>
        <w:t xml:space="preserve"> là việc cung ứng sản phẩm, dịch vụ ngân hàng tới từng cá nhân riêng lẻ, các doanh nghiệp vừa và nhỏ</w:t>
      </w:r>
      <w:r w:rsidR="00152785" w:rsidRPr="00B85B07">
        <w:rPr>
          <w:rFonts w:ascii="Times New Roman" w:eastAsia="Times New Roman" w:hAnsi="Times New Roman" w:cs="Times New Roman"/>
          <w:iCs/>
          <w:sz w:val="28"/>
          <w:szCs w:val="28"/>
          <w:lang w:val="hu-HU"/>
        </w:rPr>
        <w:t>, doanh nghiệp siêu nhỏ</w:t>
      </w:r>
      <w:r w:rsidRPr="00B85B07">
        <w:rPr>
          <w:rFonts w:ascii="Times New Roman" w:eastAsia="Times New Roman" w:hAnsi="Times New Roman" w:cs="Times New Roman"/>
          <w:iCs/>
          <w:sz w:val="28"/>
          <w:szCs w:val="28"/>
          <w:lang w:val="hu-HU"/>
        </w:rPr>
        <w:t xml:space="preserve"> thông qua mạng lưới chi nhánh, khách hàng có thể tiếp cận trực tiếp với sản phẩm và dịch vụ ngân hàng thông qua các phương tiện điện tử viễn thông và công nghệ thông tin (</w:t>
      </w:r>
      <w:r w:rsidRPr="00B85B07">
        <w:rPr>
          <w:rFonts w:ascii="Times New Roman" w:eastAsia="Times New Roman" w:hAnsi="Times New Roman" w:cs="Times New Roman"/>
          <w:sz w:val="28"/>
          <w:szCs w:val="28"/>
          <w:lang w:val="hu-HU"/>
        </w:rPr>
        <w:t xml:space="preserve">Viện Công nghệ Châu Á - AITVN). </w:t>
      </w:r>
      <w:bookmarkEnd w:id="1"/>
    </w:p>
    <w:p w14:paraId="571DC5DF"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lang w:val="hu-HU"/>
        </w:rPr>
      </w:pPr>
      <w:r w:rsidRPr="00B85B07">
        <w:rPr>
          <w:rFonts w:ascii="Times New Roman" w:eastAsia="PMingLiU" w:hAnsi="Times New Roman" w:cs="Times New Roman"/>
          <w:sz w:val="28"/>
          <w:szCs w:val="28"/>
          <w:lang w:val="hu-HU"/>
        </w:rPr>
        <w:t xml:space="preserve">Theo </w:t>
      </w:r>
      <w:r w:rsidR="000148D1">
        <w:rPr>
          <w:rFonts w:ascii="Times New Roman" w:eastAsia="PMingLiU" w:hAnsi="Times New Roman" w:cs="Times New Roman"/>
          <w:sz w:val="28"/>
          <w:szCs w:val="28"/>
          <w:lang w:val="hu-HU"/>
        </w:rPr>
        <w:t>Tổ chức Thương mại Thế giới (</w:t>
      </w:r>
      <w:r w:rsidRPr="00B85B07">
        <w:rPr>
          <w:rFonts w:ascii="Times New Roman" w:eastAsia="PMingLiU" w:hAnsi="Times New Roman" w:cs="Times New Roman"/>
          <w:sz w:val="28"/>
          <w:szCs w:val="28"/>
          <w:lang w:val="hu-HU"/>
        </w:rPr>
        <w:t>WTO</w:t>
      </w:r>
      <w:r w:rsidR="000148D1">
        <w:rPr>
          <w:rFonts w:ascii="Times New Roman" w:eastAsia="PMingLiU" w:hAnsi="Times New Roman" w:cs="Times New Roman"/>
          <w:sz w:val="28"/>
          <w:szCs w:val="28"/>
          <w:lang w:val="hu-HU"/>
        </w:rPr>
        <w:t>)</w:t>
      </w:r>
      <w:r w:rsidRPr="00B85B07">
        <w:rPr>
          <w:rFonts w:ascii="Times New Roman" w:eastAsia="PMingLiU" w:hAnsi="Times New Roman" w:cs="Times New Roman"/>
          <w:sz w:val="28"/>
          <w:szCs w:val="28"/>
          <w:lang w:val="hu-HU"/>
        </w:rPr>
        <w:t>: “</w:t>
      </w:r>
      <w:r w:rsidR="003E4E2C">
        <w:rPr>
          <w:rFonts w:ascii="Times New Roman" w:eastAsia="PMingLiU" w:hAnsi="Times New Roman" w:cs="Times New Roman"/>
          <w:sz w:val="28"/>
          <w:szCs w:val="28"/>
          <w:lang w:val="hu-HU"/>
        </w:rPr>
        <w:t>NHBL</w:t>
      </w:r>
      <w:r w:rsidRPr="00B85B07">
        <w:rPr>
          <w:rFonts w:ascii="Times New Roman" w:eastAsia="PMingLiU" w:hAnsi="Times New Roman" w:cs="Times New Roman"/>
          <w:iCs/>
          <w:sz w:val="28"/>
          <w:szCs w:val="28"/>
          <w:lang w:val="hu-HU"/>
        </w:rPr>
        <w:t xml:space="preserve"> là nơi </w:t>
      </w:r>
      <w:hyperlink r:id="rId6" w:history="1">
        <w:r w:rsidRPr="00A20973">
          <w:rPr>
            <w:rFonts w:ascii="Times New Roman" w:eastAsia="PMingLiU" w:hAnsi="Times New Roman" w:cs="Times New Roman"/>
            <w:iCs/>
            <w:sz w:val="28"/>
            <w:szCs w:val="28"/>
            <w:lang w:val="hu-HU"/>
          </w:rPr>
          <w:t>khách hàng</w:t>
        </w:r>
      </w:hyperlink>
      <w:r w:rsidRPr="00A20973">
        <w:rPr>
          <w:rFonts w:ascii="Times New Roman" w:eastAsia="PMingLiU" w:hAnsi="Times New Roman" w:cs="Times New Roman"/>
          <w:iCs/>
          <w:sz w:val="28"/>
          <w:szCs w:val="28"/>
          <w:lang w:val="hu-HU"/>
        </w:rPr>
        <w:t xml:space="preserve"> cá nhân có thể đến giao dịch tại những điể</w:t>
      </w:r>
      <w:r w:rsidRPr="00D535A2">
        <w:rPr>
          <w:rFonts w:ascii="Times New Roman" w:eastAsia="PMingLiU" w:hAnsi="Times New Roman" w:cs="Times New Roman"/>
          <w:iCs/>
          <w:sz w:val="28"/>
          <w:szCs w:val="28"/>
          <w:lang w:val="hu-HU"/>
        </w:rPr>
        <w:t>m giao d</w:t>
      </w:r>
      <w:r w:rsidRPr="00A20973">
        <w:rPr>
          <w:rFonts w:ascii="Times New Roman" w:eastAsia="PMingLiU" w:hAnsi="Times New Roman" w:cs="Times New Roman"/>
          <w:iCs/>
          <w:sz w:val="28"/>
          <w:szCs w:val="28"/>
          <w:lang w:val="hu-HU"/>
        </w:rPr>
        <w:t>ị</w:t>
      </w:r>
      <w:r w:rsidRPr="00D535A2">
        <w:rPr>
          <w:rFonts w:ascii="Times New Roman" w:eastAsia="PMingLiU" w:hAnsi="Times New Roman" w:cs="Times New Roman"/>
          <w:iCs/>
          <w:sz w:val="28"/>
          <w:szCs w:val="28"/>
          <w:lang w:val="hu-HU"/>
        </w:rPr>
        <w:t>ch củ</w:t>
      </w:r>
      <w:r w:rsidRPr="004D1DF5">
        <w:rPr>
          <w:rFonts w:ascii="Times New Roman" w:eastAsia="PMingLiU" w:hAnsi="Times New Roman" w:cs="Times New Roman"/>
          <w:iCs/>
          <w:sz w:val="28"/>
          <w:szCs w:val="28"/>
          <w:lang w:val="hu-HU"/>
        </w:rPr>
        <w:t>a ngân hàng đ</w:t>
      </w:r>
      <w:r w:rsidRPr="00B85B07">
        <w:rPr>
          <w:rFonts w:ascii="Times New Roman" w:eastAsia="PMingLiU" w:hAnsi="Times New Roman" w:cs="Times New Roman"/>
          <w:iCs/>
          <w:sz w:val="28"/>
          <w:szCs w:val="28"/>
          <w:lang w:val="hu-HU"/>
        </w:rPr>
        <w:t xml:space="preserve">ể thực hiện các </w:t>
      </w:r>
      <w:hyperlink r:id="rId7" w:history="1">
        <w:r w:rsidRPr="00A20973">
          <w:rPr>
            <w:rFonts w:ascii="Times New Roman" w:eastAsia="PMingLiU" w:hAnsi="Times New Roman" w:cs="Times New Roman"/>
            <w:iCs/>
            <w:sz w:val="28"/>
            <w:szCs w:val="28"/>
            <w:lang w:val="hu-HU"/>
          </w:rPr>
          <w:t>dịch vụ</w:t>
        </w:r>
      </w:hyperlink>
      <w:r w:rsidRPr="00A20973">
        <w:rPr>
          <w:rFonts w:ascii="Times New Roman" w:eastAsia="PMingLiU" w:hAnsi="Times New Roman" w:cs="Times New Roman"/>
          <w:iCs/>
          <w:sz w:val="28"/>
          <w:szCs w:val="28"/>
          <w:lang w:val="hu-HU"/>
        </w:rPr>
        <w:t xml:space="preserve"> như: Gửi tiền ti</w:t>
      </w:r>
      <w:r w:rsidRPr="00B85B07">
        <w:rPr>
          <w:rFonts w:ascii="Times New Roman" w:eastAsia="PMingLiU" w:hAnsi="Times New Roman" w:cs="Times New Roman"/>
          <w:iCs/>
          <w:sz w:val="28"/>
          <w:szCs w:val="28"/>
          <w:lang w:val="hu-HU"/>
        </w:rPr>
        <w:t>ết kiệm và kiểm tra tài khoản, thế chấp vay vốn, dịch vụ thẻ tín dụng, thẻ ghi nợ và các dịch vụ khác đi kèm</w:t>
      </w:r>
      <w:r w:rsidRPr="00B85B07">
        <w:rPr>
          <w:rFonts w:ascii="Times New Roman" w:eastAsia="PMingLiU" w:hAnsi="Times New Roman" w:cs="Times New Roman"/>
          <w:sz w:val="28"/>
          <w:szCs w:val="28"/>
          <w:lang w:val="hu-HU"/>
        </w:rPr>
        <w:t>”.</w:t>
      </w:r>
    </w:p>
    <w:p w14:paraId="2C3CF21A"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Times New Roman" w:hAnsi="Times New Roman" w:cs="Times New Roman"/>
          <w:iCs/>
          <w:sz w:val="28"/>
          <w:szCs w:val="28"/>
          <w:lang w:val="hu-HU"/>
        </w:rPr>
      </w:pPr>
      <w:r w:rsidRPr="00B85B07">
        <w:rPr>
          <w:rFonts w:ascii="Times New Roman" w:eastAsia="Times New Roman" w:hAnsi="Times New Roman" w:cs="Times New Roman"/>
          <w:sz w:val="28"/>
          <w:szCs w:val="28"/>
          <w:lang w:val="hu-HU"/>
        </w:rPr>
        <w:t xml:space="preserve">Theo Từ điển Tài chính - Đầu tư - Ngân hàng - Kế toán Anh Việt: Dịch vụ </w:t>
      </w:r>
      <w:r w:rsidR="003E4E2C">
        <w:rPr>
          <w:rFonts w:ascii="Times New Roman" w:eastAsia="Times New Roman" w:hAnsi="Times New Roman" w:cs="Times New Roman"/>
          <w:sz w:val="28"/>
          <w:szCs w:val="28"/>
          <w:lang w:val="hu-HU"/>
        </w:rPr>
        <w:t>NHBL</w:t>
      </w:r>
      <w:r w:rsidRPr="00B85B07">
        <w:rPr>
          <w:rFonts w:ascii="Times New Roman" w:eastAsia="Times New Roman" w:hAnsi="Times New Roman" w:cs="Times New Roman"/>
          <w:sz w:val="28"/>
          <w:szCs w:val="28"/>
          <w:lang w:val="hu-HU"/>
        </w:rPr>
        <w:t xml:space="preserve"> là các dịch vụ ngân hàng được thực hiện với khách hàng là công chúng, thường có quy mô nhỏ và thông qua các chi nhánh cung cấp các sản phẩm dịch vụ đến tận tay người tiêu dùng.</w:t>
      </w:r>
    </w:p>
    <w:p w14:paraId="39208D1D" w14:textId="77777777" w:rsidR="00073C63" w:rsidRPr="00F8571B" w:rsidRDefault="00073C63" w:rsidP="00F8571B">
      <w:pPr>
        <w:widowControl w:val="0"/>
        <w:spacing w:before="120" w:after="120" w:line="240" w:lineRule="auto"/>
        <w:ind w:firstLine="720"/>
        <w:jc w:val="both"/>
        <w:rPr>
          <w:rFonts w:ascii="Times New Roman" w:eastAsia="Times New Roman" w:hAnsi="Times New Roman" w:cs="Times New Roman"/>
          <w:sz w:val="28"/>
          <w:szCs w:val="28"/>
          <w:lang w:val="hu-HU"/>
        </w:rPr>
      </w:pPr>
      <w:r w:rsidRPr="00F8571B">
        <w:rPr>
          <w:rFonts w:ascii="Times New Roman" w:eastAsia="Times New Roman" w:hAnsi="Times New Roman" w:cs="Times New Roman"/>
          <w:sz w:val="28"/>
          <w:szCs w:val="28"/>
          <w:lang w:val="hu-HU"/>
        </w:rPr>
        <w:t xml:space="preserve">Quá trình phát triển của </w:t>
      </w:r>
      <w:r w:rsidR="003E4E2C">
        <w:rPr>
          <w:rFonts w:ascii="Times New Roman" w:eastAsia="Times New Roman" w:hAnsi="Times New Roman" w:cs="Times New Roman"/>
          <w:sz w:val="28"/>
          <w:szCs w:val="28"/>
          <w:lang w:val="hu-HU"/>
        </w:rPr>
        <w:t>NHBL</w:t>
      </w:r>
      <w:r w:rsidR="007E0E0D">
        <w:rPr>
          <w:rFonts w:ascii="Times New Roman" w:eastAsia="Times New Roman" w:hAnsi="Times New Roman" w:cs="Times New Roman"/>
          <w:sz w:val="28"/>
          <w:szCs w:val="28"/>
          <w:lang w:val="hu-HU"/>
        </w:rPr>
        <w:t>:</w:t>
      </w:r>
    </w:p>
    <w:p w14:paraId="30D257D2" w14:textId="77777777" w:rsidR="00073C63" w:rsidRPr="00B85B07" w:rsidRDefault="00073C63" w:rsidP="00F8571B">
      <w:pPr>
        <w:widowControl w:val="0"/>
        <w:spacing w:before="120" w:after="120" w:line="240" w:lineRule="auto"/>
        <w:ind w:firstLine="720"/>
        <w:jc w:val="both"/>
        <w:rPr>
          <w:rFonts w:ascii="Times New Roman" w:eastAsia="Times New Roman" w:hAnsi="Times New Roman" w:cs="Times New Roman"/>
          <w:sz w:val="28"/>
          <w:szCs w:val="28"/>
        </w:rPr>
      </w:pPr>
      <w:r w:rsidRPr="00D535A2">
        <w:rPr>
          <w:rFonts w:ascii="Times New Roman" w:eastAsia="Times New Roman" w:hAnsi="Times New Roman" w:cs="Times New Roman"/>
          <w:sz w:val="28"/>
          <w:szCs w:val="28"/>
          <w:lang w:val="hu-HU"/>
        </w:rPr>
        <w:t>C</w:t>
      </w:r>
      <w:r w:rsidRPr="00D535A2">
        <w:rPr>
          <w:rFonts w:ascii="Times New Roman" w:eastAsia="Times New Roman" w:hAnsi="Times New Roman" w:cs="Times New Roman"/>
          <w:sz w:val="28"/>
          <w:szCs w:val="28"/>
        </w:rPr>
        <w:t xml:space="preserve">ác dịch vụ tài chính của </w:t>
      </w:r>
      <w:r w:rsidRPr="004D1DF5">
        <w:rPr>
          <w:rFonts w:ascii="Times New Roman" w:eastAsia="Times New Roman" w:hAnsi="Times New Roman" w:cs="Times New Roman"/>
          <w:sz w:val="28"/>
          <w:szCs w:val="28"/>
          <w:lang w:val="hu-HU"/>
        </w:rPr>
        <w:t xml:space="preserve">các </w:t>
      </w:r>
      <w:r w:rsidR="003E4E2C">
        <w:rPr>
          <w:rFonts w:ascii="Times New Roman" w:eastAsia="Times New Roman" w:hAnsi="Times New Roman" w:cs="Times New Roman"/>
          <w:sz w:val="28"/>
          <w:szCs w:val="28"/>
        </w:rPr>
        <w:t>NHBL</w:t>
      </w:r>
      <w:r w:rsidRPr="00B85B07">
        <w:rPr>
          <w:rFonts w:ascii="Times New Roman" w:eastAsia="Times New Roman" w:hAnsi="Times New Roman" w:cs="Times New Roman"/>
          <w:sz w:val="28"/>
          <w:szCs w:val="28"/>
        </w:rPr>
        <w:t xml:space="preserve"> ở Mỹ, </w:t>
      </w:r>
      <w:r w:rsidRPr="00B85B07">
        <w:rPr>
          <w:rFonts w:ascii="Times New Roman" w:eastAsia="Times New Roman" w:hAnsi="Times New Roman" w:cs="Times New Roman"/>
          <w:sz w:val="28"/>
          <w:szCs w:val="28"/>
          <w:lang w:val="hu-HU"/>
        </w:rPr>
        <w:t>c</w:t>
      </w:r>
      <w:r w:rsidRPr="00B85B07">
        <w:rPr>
          <w:rFonts w:ascii="Times New Roman" w:eastAsia="Times New Roman" w:hAnsi="Times New Roman" w:cs="Times New Roman"/>
          <w:sz w:val="28"/>
          <w:szCs w:val="28"/>
        </w:rPr>
        <w:t xml:space="preserve">hâu Âu, </w:t>
      </w:r>
      <w:r w:rsidRPr="00B85B07">
        <w:rPr>
          <w:rFonts w:ascii="Times New Roman" w:eastAsia="Times New Roman" w:hAnsi="Times New Roman" w:cs="Times New Roman"/>
          <w:sz w:val="28"/>
          <w:szCs w:val="28"/>
          <w:lang w:val="hu-HU"/>
        </w:rPr>
        <w:t>c</w:t>
      </w:r>
      <w:r w:rsidRPr="00B85B07">
        <w:rPr>
          <w:rFonts w:ascii="Times New Roman" w:eastAsia="Times New Roman" w:hAnsi="Times New Roman" w:cs="Times New Roman"/>
          <w:sz w:val="28"/>
          <w:szCs w:val="28"/>
        </w:rPr>
        <w:t>hâu Á</w:t>
      </w:r>
      <w:r w:rsidRPr="00B85B07">
        <w:rPr>
          <w:rFonts w:ascii="Times New Roman" w:eastAsia="Times New Roman" w:hAnsi="Times New Roman" w:cs="Times New Roman"/>
          <w:sz w:val="28"/>
          <w:szCs w:val="28"/>
          <w:lang w:val="hu-HU"/>
        </w:rPr>
        <w:t xml:space="preserve"> -</w:t>
      </w:r>
      <w:r w:rsidRPr="00B85B07">
        <w:rPr>
          <w:rFonts w:ascii="Times New Roman" w:eastAsia="Times New Roman" w:hAnsi="Times New Roman" w:cs="Times New Roman"/>
          <w:sz w:val="28"/>
          <w:szCs w:val="28"/>
        </w:rPr>
        <w:t xml:space="preserve"> Thái Bình Dương rất phát triển. Việc mở rộng và phát triển các dịch vụ </w:t>
      </w:r>
      <w:r w:rsidR="003E4E2C">
        <w:rPr>
          <w:rFonts w:ascii="Times New Roman" w:eastAsia="Times New Roman" w:hAnsi="Times New Roman" w:cs="Times New Roman"/>
          <w:sz w:val="28"/>
          <w:szCs w:val="28"/>
        </w:rPr>
        <w:t>NHBL</w:t>
      </w:r>
      <w:r w:rsidRPr="00B85B07">
        <w:rPr>
          <w:rFonts w:ascii="Times New Roman" w:eastAsia="Times New Roman" w:hAnsi="Times New Roman" w:cs="Times New Roman"/>
          <w:sz w:val="28"/>
          <w:szCs w:val="28"/>
        </w:rPr>
        <w:t xml:space="preserve"> phụ thuộc vào 3 lĩnh vực chính là: thị trường và quản lý sản phẩm, các kênh phân phối, dịch vụ và thỏa mãn dịch vụ. Tại các nước mới nổi, yếu tố quyết định cho sự tăng trưởng của thị trường bán lẻ là sự tăng trưởng của nền kinh tế, môi trường luật pháp, hạ tầng tài chính. </w:t>
      </w:r>
    </w:p>
    <w:p w14:paraId="107FD54E" w14:textId="77777777" w:rsidR="00073C63" w:rsidRPr="00B85B07" w:rsidRDefault="00073C63" w:rsidP="00F8571B">
      <w:pPr>
        <w:widowControl w:val="0"/>
        <w:spacing w:before="120" w:after="120" w:line="240" w:lineRule="auto"/>
        <w:ind w:firstLine="720"/>
        <w:jc w:val="both"/>
        <w:rPr>
          <w:rFonts w:ascii="Times New Roman" w:eastAsia="Times New Roman" w:hAnsi="Times New Roman" w:cs="Times New Roman"/>
          <w:sz w:val="28"/>
          <w:szCs w:val="28"/>
        </w:rPr>
      </w:pPr>
      <w:r w:rsidRPr="00B85B07">
        <w:rPr>
          <w:rFonts w:ascii="Times New Roman" w:eastAsia="Times New Roman" w:hAnsi="Times New Roman" w:cs="Times New Roman"/>
          <w:sz w:val="28"/>
          <w:szCs w:val="28"/>
        </w:rPr>
        <w:t xml:space="preserve"> Với ý nghĩa đó, hoạt động bán lẻ của ngân hàng được thực hiện bởi nhiều loại trung gian tài chính:</w:t>
      </w:r>
    </w:p>
    <w:p w14:paraId="1326C5CA" w14:textId="77777777" w:rsidR="00073C63" w:rsidRPr="00B85B07" w:rsidRDefault="00073C63" w:rsidP="00F8571B">
      <w:pPr>
        <w:widowControl w:val="0"/>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Ngân hàng thương mại: Tại Mỹ, sau đại khủng hoảng năm 1929-1933, Quốc hội Mỹ yêu cầu các ngân hàng chỉ tham gia trong các hoạt động ngân hàng, trong khi các ngân hàng đầu tư được giới hạn đối với các hoạt động thị trường vốn. Ngân hàng thương mại chủ yếu là giao dịch với tiền gửi và cấp tín dụng đối với công chúng và doanh nghiệp. </w:t>
      </w:r>
    </w:p>
    <w:p w14:paraId="517E8F8D" w14:textId="77777777" w:rsidR="00073C63" w:rsidRPr="00B85B07" w:rsidRDefault="004A4D50" w:rsidP="00F8571B">
      <w:pPr>
        <w:widowControl w:val="0"/>
        <w:spacing w:before="120" w:after="120" w:line="240" w:lineRule="auto"/>
        <w:ind w:firstLine="720"/>
        <w:jc w:val="both"/>
        <w:rPr>
          <w:rFonts w:ascii="Times New Roman" w:eastAsia="PMingLiU" w:hAnsi="Times New Roman" w:cs="Times New Roman"/>
          <w:sz w:val="28"/>
          <w:szCs w:val="28"/>
        </w:rPr>
      </w:pPr>
      <w:hyperlink r:id="rId8" w:tooltip="Ngân hàng cộng đồng (trang chưa được viết)" w:history="1">
        <w:r w:rsidR="00073C63" w:rsidRPr="00A20973">
          <w:rPr>
            <w:rFonts w:ascii="Times New Roman" w:eastAsia="PMingLiU" w:hAnsi="Times New Roman" w:cs="Times New Roman"/>
            <w:sz w:val="28"/>
            <w:szCs w:val="28"/>
          </w:rPr>
          <w:t>Ngân hàng cộng đồ</w:t>
        </w:r>
        <w:r w:rsidR="00073C63" w:rsidRPr="00D535A2">
          <w:rPr>
            <w:rFonts w:ascii="Times New Roman" w:eastAsia="PMingLiU" w:hAnsi="Times New Roman" w:cs="Times New Roman"/>
            <w:sz w:val="28"/>
            <w:szCs w:val="28"/>
          </w:rPr>
          <w:t>ng</w:t>
        </w:r>
      </w:hyperlink>
      <w:r w:rsidR="00073C63" w:rsidRPr="00A20973">
        <w:rPr>
          <w:rFonts w:ascii="Times New Roman" w:eastAsia="PMingLiU" w:hAnsi="Times New Roman" w:cs="Times New Roman"/>
          <w:sz w:val="28"/>
          <w:szCs w:val="28"/>
        </w:rPr>
        <w:t xml:space="preserve">: Các tổ chức tài chính </w:t>
      </w:r>
      <w:r w:rsidR="00073C63" w:rsidRPr="00D535A2">
        <w:rPr>
          <w:rFonts w:ascii="Times New Roman" w:eastAsia="PMingLiU" w:hAnsi="Times New Roman" w:cs="Times New Roman"/>
          <w:sz w:val="28"/>
          <w:szCs w:val="28"/>
        </w:rPr>
        <w:t>hoạt độ</w:t>
      </w:r>
      <w:r w:rsidR="00073C63" w:rsidRPr="004D1DF5">
        <w:rPr>
          <w:rFonts w:ascii="Times New Roman" w:eastAsia="PMingLiU" w:hAnsi="Times New Roman" w:cs="Times New Roman"/>
          <w:sz w:val="28"/>
          <w:szCs w:val="28"/>
        </w:rPr>
        <w:t>ng t</w:t>
      </w:r>
      <w:r w:rsidR="00073C63" w:rsidRPr="00B85B07">
        <w:rPr>
          <w:rFonts w:ascii="Times New Roman" w:eastAsia="PMingLiU" w:hAnsi="Times New Roman" w:cs="Times New Roman"/>
          <w:sz w:val="28"/>
          <w:szCs w:val="28"/>
        </w:rPr>
        <w:t xml:space="preserve">ại địa phương </w:t>
      </w:r>
      <w:r w:rsidR="00073C63" w:rsidRPr="00B85B07">
        <w:rPr>
          <w:rFonts w:ascii="Times New Roman" w:eastAsia="PMingLiU" w:hAnsi="Times New Roman" w:cs="Times New Roman"/>
          <w:sz w:val="28"/>
          <w:szCs w:val="28"/>
        </w:rPr>
        <w:lastRenderedPageBreak/>
        <w:t>thông quan việc đưa ra các quyết định để phục vụ khách hàng và các đối tác tại địa phương.</w:t>
      </w:r>
    </w:p>
    <w:p w14:paraId="7F5604C3" w14:textId="77777777" w:rsidR="00073C63" w:rsidRPr="00B85B07" w:rsidRDefault="004A4D50" w:rsidP="00F8571B">
      <w:pPr>
        <w:widowControl w:val="0"/>
        <w:spacing w:before="120" w:after="120" w:line="240" w:lineRule="auto"/>
        <w:ind w:firstLine="720"/>
        <w:jc w:val="both"/>
        <w:rPr>
          <w:rFonts w:ascii="Times New Roman" w:eastAsia="PMingLiU" w:hAnsi="Times New Roman" w:cs="Times New Roman"/>
          <w:sz w:val="28"/>
          <w:szCs w:val="28"/>
        </w:rPr>
      </w:pPr>
      <w:hyperlink r:id="rId9" w:tooltip="Ngân hàng phát triển cộng đồng (trang chưa được viết)" w:history="1">
        <w:r w:rsidR="00073C63" w:rsidRPr="00A20973">
          <w:rPr>
            <w:rFonts w:ascii="Times New Roman" w:eastAsia="PMingLiU" w:hAnsi="Times New Roman" w:cs="Times New Roman"/>
            <w:sz w:val="28"/>
            <w:szCs w:val="28"/>
          </w:rPr>
          <w:t>Ngân hàng phát triển cộ</w:t>
        </w:r>
        <w:r w:rsidR="00073C63" w:rsidRPr="00D535A2">
          <w:rPr>
            <w:rFonts w:ascii="Times New Roman" w:eastAsia="PMingLiU" w:hAnsi="Times New Roman" w:cs="Times New Roman"/>
            <w:sz w:val="28"/>
            <w:szCs w:val="28"/>
          </w:rPr>
          <w:t>ng đồng</w:t>
        </w:r>
      </w:hyperlink>
      <w:r w:rsidR="00073C63" w:rsidRPr="00A20973">
        <w:rPr>
          <w:rFonts w:ascii="Times New Roman" w:eastAsia="PMingLiU" w:hAnsi="Times New Roman" w:cs="Times New Roman"/>
          <w:sz w:val="28"/>
          <w:szCs w:val="28"/>
        </w:rPr>
        <w:t>: các ngân hàng cung cấp các dịch v</w:t>
      </w:r>
      <w:r w:rsidR="00073C63" w:rsidRPr="00D535A2">
        <w:rPr>
          <w:rFonts w:ascii="Times New Roman" w:eastAsia="PMingLiU" w:hAnsi="Times New Roman" w:cs="Times New Roman"/>
          <w:sz w:val="28"/>
          <w:szCs w:val="28"/>
        </w:rPr>
        <w:t>ụ tài chính và tín d</w:t>
      </w:r>
      <w:r w:rsidR="00073C63" w:rsidRPr="00B85B07">
        <w:rPr>
          <w:rFonts w:ascii="Times New Roman" w:eastAsia="PMingLiU" w:hAnsi="Times New Roman" w:cs="Times New Roman"/>
          <w:sz w:val="28"/>
          <w:szCs w:val="28"/>
        </w:rPr>
        <w:t>ụng cho các thị trường ít được phục vụ hoặc dân cư.</w:t>
      </w:r>
    </w:p>
    <w:p w14:paraId="2201A64D" w14:textId="77777777" w:rsidR="00073C63" w:rsidRPr="00B85B07" w:rsidRDefault="004A4D50" w:rsidP="00F8571B">
      <w:pPr>
        <w:widowControl w:val="0"/>
        <w:spacing w:before="120" w:after="120" w:line="240" w:lineRule="auto"/>
        <w:ind w:firstLine="720"/>
        <w:jc w:val="both"/>
        <w:rPr>
          <w:rFonts w:ascii="Times New Roman" w:eastAsia="PMingLiU" w:hAnsi="Times New Roman" w:cs="Times New Roman"/>
          <w:sz w:val="28"/>
          <w:szCs w:val="28"/>
        </w:rPr>
      </w:pPr>
      <w:hyperlink r:id="rId10" w:tooltip="Liên minh tín dụng (trang chưa được viết)" w:history="1">
        <w:r w:rsidR="00073C63" w:rsidRPr="00A20973">
          <w:rPr>
            <w:rFonts w:ascii="Times New Roman" w:eastAsia="PMingLiU" w:hAnsi="Times New Roman" w:cs="Times New Roman"/>
            <w:sz w:val="28"/>
            <w:szCs w:val="28"/>
          </w:rPr>
          <w:t>Liên minh tín dụng</w:t>
        </w:r>
      </w:hyperlink>
      <w:r w:rsidR="00073C63" w:rsidRPr="00A20973">
        <w:rPr>
          <w:rFonts w:ascii="Times New Roman" w:eastAsia="PMingLiU" w:hAnsi="Times New Roman" w:cs="Times New Roman"/>
          <w:sz w:val="28"/>
          <w:szCs w:val="28"/>
        </w:rPr>
        <w:t>: Các hợp tác xã phi lợi nhu</w:t>
      </w:r>
      <w:r w:rsidR="00073C63" w:rsidRPr="00D535A2">
        <w:rPr>
          <w:rFonts w:ascii="Times New Roman" w:eastAsia="PMingLiU" w:hAnsi="Times New Roman" w:cs="Times New Roman"/>
          <w:sz w:val="28"/>
          <w:szCs w:val="28"/>
        </w:rPr>
        <w:t>ận do những ngư</w:t>
      </w:r>
      <w:r w:rsidR="00073C63" w:rsidRPr="004D1DF5">
        <w:rPr>
          <w:rFonts w:ascii="Times New Roman" w:eastAsia="PMingLiU" w:hAnsi="Times New Roman" w:cs="Times New Roman"/>
          <w:sz w:val="28"/>
          <w:szCs w:val="28"/>
        </w:rPr>
        <w:t>ờ</w:t>
      </w:r>
      <w:r w:rsidR="00073C63" w:rsidRPr="00B85B07">
        <w:rPr>
          <w:rFonts w:ascii="Times New Roman" w:eastAsia="PMingLiU" w:hAnsi="Times New Roman" w:cs="Times New Roman"/>
          <w:sz w:val="28"/>
          <w:szCs w:val="28"/>
        </w:rPr>
        <w:t>i gửi tiền thành lập nên và có mức lãi suất dễ chịu hơn các ngân hàng. Thông thường, quan hệ thành viên bị giới hạn, ví dụ đối với nhân viên của một công ty, các cư dân của một khu phố được xác định, các thành viên của một công đoàn lao động hoặc tổ chức tôn giáo nhất định, và gia đình của họ.</w:t>
      </w:r>
    </w:p>
    <w:p w14:paraId="34559C62" w14:textId="77777777" w:rsidR="00073C63" w:rsidRPr="00B85B07" w:rsidRDefault="004A4D50" w:rsidP="00F8571B">
      <w:pPr>
        <w:widowControl w:val="0"/>
        <w:spacing w:before="120" w:after="120" w:line="240" w:lineRule="auto"/>
        <w:ind w:firstLine="720"/>
        <w:jc w:val="both"/>
        <w:rPr>
          <w:rFonts w:ascii="Times New Roman" w:eastAsia="PMingLiU" w:hAnsi="Times New Roman" w:cs="Times New Roman"/>
          <w:sz w:val="28"/>
          <w:szCs w:val="28"/>
        </w:rPr>
      </w:pPr>
      <w:hyperlink r:id="rId11" w:tooltip="Hệ thống tiết kiệm bưu chính (trang chưa được viết)" w:history="1">
        <w:r w:rsidR="00073C63" w:rsidRPr="00A20973">
          <w:rPr>
            <w:rFonts w:ascii="Times New Roman" w:eastAsia="PMingLiU" w:hAnsi="Times New Roman" w:cs="Times New Roman"/>
            <w:sz w:val="28"/>
            <w:szCs w:val="28"/>
          </w:rPr>
          <w:t>Ngân hàng tiết kiệ</w:t>
        </w:r>
        <w:r w:rsidR="00073C63" w:rsidRPr="00D535A2">
          <w:rPr>
            <w:rFonts w:ascii="Times New Roman" w:eastAsia="PMingLiU" w:hAnsi="Times New Roman" w:cs="Times New Roman"/>
            <w:sz w:val="28"/>
            <w:szCs w:val="28"/>
          </w:rPr>
          <w:t>m bưu chính</w:t>
        </w:r>
      </w:hyperlink>
      <w:r w:rsidR="00073C63" w:rsidRPr="00A20973">
        <w:rPr>
          <w:rFonts w:ascii="Times New Roman" w:eastAsia="PMingLiU" w:hAnsi="Times New Roman" w:cs="Times New Roman"/>
          <w:sz w:val="28"/>
          <w:szCs w:val="28"/>
        </w:rPr>
        <w:t>: Các ngân hàng tiết kiệm liên quan đ</w:t>
      </w:r>
      <w:r w:rsidR="00073C63" w:rsidRPr="00D535A2">
        <w:rPr>
          <w:rFonts w:ascii="Times New Roman" w:eastAsia="PMingLiU" w:hAnsi="Times New Roman" w:cs="Times New Roman"/>
          <w:sz w:val="28"/>
          <w:szCs w:val="28"/>
        </w:rPr>
        <w:t>ến hệ th</w:t>
      </w:r>
      <w:r w:rsidR="00073C63" w:rsidRPr="00B85B07">
        <w:rPr>
          <w:rFonts w:ascii="Times New Roman" w:eastAsia="PMingLiU" w:hAnsi="Times New Roman" w:cs="Times New Roman"/>
          <w:sz w:val="28"/>
          <w:szCs w:val="28"/>
        </w:rPr>
        <w:t>ống bưu chính quốc gia.</w:t>
      </w:r>
    </w:p>
    <w:p w14:paraId="535D2F38" w14:textId="77777777" w:rsidR="00073C63" w:rsidRPr="00B85B07" w:rsidRDefault="004A4D50" w:rsidP="00F8571B">
      <w:pPr>
        <w:widowControl w:val="0"/>
        <w:spacing w:before="120" w:after="120" w:line="240" w:lineRule="auto"/>
        <w:ind w:firstLine="720"/>
        <w:jc w:val="both"/>
        <w:rPr>
          <w:rFonts w:ascii="Times New Roman" w:eastAsia="PMingLiU" w:hAnsi="Times New Roman" w:cs="Times New Roman"/>
          <w:sz w:val="28"/>
          <w:szCs w:val="28"/>
        </w:rPr>
      </w:pPr>
      <w:hyperlink r:id="rId12" w:tooltip="Hoạt động ngân hàng tư nhân (trang chưa được viết)" w:history="1">
        <w:r w:rsidR="00073C63" w:rsidRPr="00A20973">
          <w:rPr>
            <w:rFonts w:ascii="Times New Roman" w:eastAsia="PMingLiU" w:hAnsi="Times New Roman" w:cs="Times New Roman"/>
            <w:sz w:val="28"/>
            <w:szCs w:val="28"/>
          </w:rPr>
          <w:t>Ngân hàng tư nhân</w:t>
        </w:r>
      </w:hyperlink>
      <w:r w:rsidR="00073C63" w:rsidRPr="00A20973">
        <w:rPr>
          <w:rFonts w:ascii="Times New Roman" w:eastAsia="PMingLiU" w:hAnsi="Times New Roman" w:cs="Times New Roman"/>
          <w:sz w:val="28"/>
          <w:szCs w:val="28"/>
        </w:rPr>
        <w:t>: Các ngân hàng quản lý tài sả</w:t>
      </w:r>
      <w:r w:rsidR="00073C63" w:rsidRPr="00D535A2">
        <w:rPr>
          <w:rFonts w:ascii="Times New Roman" w:eastAsia="PMingLiU" w:hAnsi="Times New Roman" w:cs="Times New Roman"/>
          <w:sz w:val="28"/>
          <w:szCs w:val="28"/>
        </w:rPr>
        <w:t>n của các cá nhân có giá tr</w:t>
      </w:r>
      <w:r w:rsidR="00073C63" w:rsidRPr="00B85B07">
        <w:rPr>
          <w:rFonts w:ascii="Times New Roman" w:eastAsia="PMingLiU" w:hAnsi="Times New Roman" w:cs="Times New Roman"/>
          <w:sz w:val="28"/>
          <w:szCs w:val="28"/>
        </w:rPr>
        <w:t>ị ròng cao. Tại Mỹ, mức tối thiểu là 1 triệu USD được yêu cầu để mở một tài khoản, trong lịch sử, tuy nhiên, trong những năm qua, nhiều ngân hàng tư nhân đã giảm rào cản gia nhập xuống 250.000 USD cho các nhà đầu tư tư nhân.</w:t>
      </w:r>
    </w:p>
    <w:p w14:paraId="38E96C75" w14:textId="77777777" w:rsidR="00073C63" w:rsidRPr="00B85B07" w:rsidRDefault="004A4D50" w:rsidP="00F8571B">
      <w:pPr>
        <w:widowControl w:val="0"/>
        <w:spacing w:before="120" w:after="120" w:line="240" w:lineRule="auto"/>
        <w:ind w:firstLine="720"/>
        <w:jc w:val="both"/>
        <w:rPr>
          <w:rFonts w:ascii="Times New Roman" w:eastAsia="PMingLiU" w:hAnsi="Times New Roman" w:cs="Times New Roman"/>
          <w:sz w:val="28"/>
          <w:szCs w:val="28"/>
        </w:rPr>
      </w:pPr>
      <w:hyperlink r:id="rId13" w:tooltip="Ngân hàng hải ngoại (trang chưa được viết)" w:history="1">
        <w:r w:rsidR="00073C63" w:rsidRPr="00A20973">
          <w:rPr>
            <w:rFonts w:ascii="Times New Roman" w:eastAsia="PMingLiU" w:hAnsi="Times New Roman" w:cs="Times New Roman"/>
            <w:sz w:val="28"/>
            <w:szCs w:val="28"/>
          </w:rPr>
          <w:t>Ngân hàng hải ngoạ</w:t>
        </w:r>
        <w:r w:rsidR="00073C63" w:rsidRPr="00D535A2">
          <w:rPr>
            <w:rFonts w:ascii="Times New Roman" w:eastAsia="PMingLiU" w:hAnsi="Times New Roman" w:cs="Times New Roman"/>
            <w:sz w:val="28"/>
            <w:szCs w:val="28"/>
          </w:rPr>
          <w:t>i</w:t>
        </w:r>
      </w:hyperlink>
      <w:r w:rsidR="00073C63" w:rsidRPr="00A20973">
        <w:rPr>
          <w:rFonts w:ascii="Times New Roman" w:eastAsia="PMingLiU" w:hAnsi="Times New Roman" w:cs="Times New Roman"/>
          <w:sz w:val="28"/>
          <w:szCs w:val="28"/>
        </w:rPr>
        <w:t>: Các ngân hàng nằm tại các nư</w:t>
      </w:r>
      <w:r w:rsidR="00073C63" w:rsidRPr="00D535A2">
        <w:rPr>
          <w:rFonts w:ascii="Times New Roman" w:eastAsia="PMingLiU" w:hAnsi="Times New Roman" w:cs="Times New Roman"/>
          <w:sz w:val="28"/>
          <w:szCs w:val="28"/>
        </w:rPr>
        <w:t>ớc có đánh thuế</w:t>
      </w:r>
      <w:r w:rsidR="00073C63" w:rsidRPr="004D1DF5">
        <w:rPr>
          <w:rFonts w:ascii="Times New Roman" w:eastAsia="PMingLiU" w:hAnsi="Times New Roman" w:cs="Times New Roman"/>
          <w:sz w:val="28"/>
          <w:szCs w:val="28"/>
        </w:rPr>
        <w:t xml:space="preserve"> và quy đ</w:t>
      </w:r>
      <w:r w:rsidR="00073C63" w:rsidRPr="00B85B07">
        <w:rPr>
          <w:rFonts w:ascii="Times New Roman" w:eastAsia="PMingLiU" w:hAnsi="Times New Roman" w:cs="Times New Roman"/>
          <w:sz w:val="28"/>
          <w:szCs w:val="28"/>
        </w:rPr>
        <w:t>ịnh thấp. Nhiều ngân hàng hải ngoại về cơ bản là ngân hàng tư nhân.</w:t>
      </w:r>
    </w:p>
    <w:p w14:paraId="6DF29AAB" w14:textId="77777777" w:rsidR="00073C63" w:rsidRPr="00B85B07" w:rsidRDefault="004A4D50" w:rsidP="00F8571B">
      <w:pPr>
        <w:widowControl w:val="0"/>
        <w:spacing w:before="120" w:after="120" w:line="240" w:lineRule="auto"/>
        <w:ind w:firstLine="720"/>
        <w:jc w:val="both"/>
        <w:rPr>
          <w:rFonts w:ascii="Times New Roman" w:eastAsia="PMingLiU" w:hAnsi="Times New Roman" w:cs="Times New Roman"/>
          <w:sz w:val="28"/>
          <w:szCs w:val="28"/>
        </w:rPr>
      </w:pPr>
      <w:hyperlink r:id="rId14" w:tooltip="Ngân hàng tiết kiệm (trang chưa được viết)" w:history="1">
        <w:r w:rsidR="00073C63" w:rsidRPr="00A20973">
          <w:rPr>
            <w:rFonts w:ascii="Times New Roman" w:eastAsia="PMingLiU" w:hAnsi="Times New Roman" w:cs="Times New Roman"/>
            <w:sz w:val="28"/>
            <w:szCs w:val="28"/>
          </w:rPr>
          <w:t>Ngân hàng tiết kiệ</w:t>
        </w:r>
        <w:r w:rsidR="00073C63" w:rsidRPr="00D535A2">
          <w:rPr>
            <w:rFonts w:ascii="Times New Roman" w:eastAsia="PMingLiU" w:hAnsi="Times New Roman" w:cs="Times New Roman"/>
            <w:sz w:val="28"/>
            <w:szCs w:val="28"/>
          </w:rPr>
          <w:t>m</w:t>
        </w:r>
      </w:hyperlink>
      <w:r w:rsidR="00073C63" w:rsidRPr="00A20973">
        <w:rPr>
          <w:rFonts w:ascii="Times New Roman" w:eastAsia="PMingLiU" w:hAnsi="Times New Roman" w:cs="Times New Roman"/>
          <w:sz w:val="28"/>
          <w:szCs w:val="28"/>
        </w:rPr>
        <w:t>: Các ngân hàng tiết kiệm có ngu</w:t>
      </w:r>
      <w:r w:rsidR="00073C63" w:rsidRPr="00D535A2">
        <w:rPr>
          <w:rFonts w:ascii="Times New Roman" w:eastAsia="PMingLiU" w:hAnsi="Times New Roman" w:cs="Times New Roman"/>
          <w:sz w:val="28"/>
          <w:szCs w:val="28"/>
        </w:rPr>
        <w:t>ồn gốc t</w:t>
      </w:r>
      <w:r w:rsidR="00073C63" w:rsidRPr="004D1DF5">
        <w:rPr>
          <w:rFonts w:ascii="Times New Roman" w:eastAsia="PMingLiU" w:hAnsi="Times New Roman" w:cs="Times New Roman"/>
          <w:sz w:val="28"/>
          <w:szCs w:val="28"/>
        </w:rPr>
        <w:t>ừ</w:t>
      </w:r>
      <w:r w:rsidR="00073C63" w:rsidRPr="00B85B07">
        <w:rPr>
          <w:rFonts w:ascii="Times New Roman" w:eastAsia="PMingLiU" w:hAnsi="Times New Roman" w:cs="Times New Roman"/>
          <w:sz w:val="28"/>
          <w:szCs w:val="28"/>
        </w:rPr>
        <w:t xml:space="preserve"> thế kỷ 18-19 hoặc ở châu Âu với mục tiêu ban đầu là cung cấp các sản phẩm tiết kiệm dễ dàng đến tất cả các tầng lớp dân cư. Ở một số nước, các ngân hàng tiết kiệm được tạo ra theo sáng kiến ​​công chúng; hoặc các cá nhân cam kết xã hội tạo ra các </w:t>
      </w:r>
      <w:r w:rsidR="006A1567" w:rsidRPr="009368BB">
        <w:rPr>
          <w:rFonts w:ascii="Times New Roman" w:eastAsia="PMingLiU" w:hAnsi="Times New Roman" w:cs="Times New Roman"/>
          <w:sz w:val="28"/>
          <w:szCs w:val="28"/>
        </w:rPr>
        <w:t xml:space="preserve">nền tảng </w:t>
      </w:r>
      <w:r w:rsidR="00073C63" w:rsidRPr="00B85B07">
        <w:rPr>
          <w:rFonts w:ascii="Times New Roman" w:eastAsia="PMingLiU" w:hAnsi="Times New Roman" w:cs="Times New Roman"/>
          <w:sz w:val="28"/>
          <w:szCs w:val="28"/>
        </w:rPr>
        <w:t xml:space="preserve">để đưa ra cơ sở hạ tầng cần thiết. Ngày nay, các ngân hàng tiết kiệm châu Âu đã tiếp tục tập trung vào hoạt động </w:t>
      </w:r>
      <w:r w:rsidR="003E4E2C">
        <w:rPr>
          <w:rFonts w:ascii="Times New Roman" w:eastAsia="PMingLiU" w:hAnsi="Times New Roman" w:cs="Times New Roman"/>
          <w:sz w:val="28"/>
          <w:szCs w:val="28"/>
        </w:rPr>
        <w:t>NHBL</w:t>
      </w:r>
      <w:r w:rsidR="00073C63" w:rsidRPr="00B85B07">
        <w:rPr>
          <w:rFonts w:ascii="Times New Roman" w:eastAsia="PMingLiU" w:hAnsi="Times New Roman" w:cs="Times New Roman"/>
          <w:sz w:val="28"/>
          <w:szCs w:val="28"/>
        </w:rPr>
        <w:t xml:space="preserve"> như thanh toán, các sản phẩm tiết kiệm, tín dụng và bảo hiểm cho các cá nhân hoặc các doanh nghiệp nhỏ và vừa</w:t>
      </w:r>
      <w:r w:rsidR="00172663" w:rsidRPr="009368BB">
        <w:rPr>
          <w:rFonts w:ascii="Times New Roman" w:eastAsia="PMingLiU" w:hAnsi="Times New Roman" w:cs="Times New Roman"/>
          <w:sz w:val="28"/>
          <w:szCs w:val="28"/>
        </w:rPr>
        <w:t>, doanh nghiệp siêu nhỏ</w:t>
      </w:r>
      <w:r w:rsidR="00073C63" w:rsidRPr="00B85B07">
        <w:rPr>
          <w:rFonts w:ascii="Times New Roman" w:eastAsia="PMingLiU" w:hAnsi="Times New Roman" w:cs="Times New Roman"/>
          <w:sz w:val="28"/>
          <w:szCs w:val="28"/>
        </w:rPr>
        <w:t>. Ngoài việc tập trung bán lẻ này, họ cũng khác với các ngân hàng thương mại bởi mạng lưới phân phối được phi tập trung hóa rộng rãi, cung cấp tiếp cận cục bộ và khu vực và bởi phương pháp tiếp cận trách nhiệm xã hội đối với kinh doanh và xã hội.</w:t>
      </w:r>
    </w:p>
    <w:p w14:paraId="0F248DFB" w14:textId="77777777" w:rsidR="00073C63" w:rsidRPr="00B85B07" w:rsidRDefault="004A4D50" w:rsidP="00F8571B">
      <w:pPr>
        <w:widowControl w:val="0"/>
        <w:spacing w:before="120" w:after="120" w:line="240" w:lineRule="auto"/>
        <w:ind w:firstLine="720"/>
        <w:jc w:val="both"/>
        <w:rPr>
          <w:rFonts w:ascii="Times New Roman" w:eastAsia="PMingLiU" w:hAnsi="Times New Roman" w:cs="Times New Roman"/>
          <w:sz w:val="28"/>
          <w:szCs w:val="28"/>
        </w:rPr>
      </w:pPr>
      <w:hyperlink r:id="rId15" w:tooltip="Hiệp hội xây dựng (trang chưa được viết)" w:history="1">
        <w:r w:rsidR="00073C63" w:rsidRPr="00A20973">
          <w:rPr>
            <w:rFonts w:ascii="Times New Roman" w:eastAsia="PMingLiU" w:hAnsi="Times New Roman" w:cs="Times New Roman"/>
            <w:sz w:val="28"/>
            <w:szCs w:val="28"/>
          </w:rPr>
          <w:t>Hiệp hộ</w:t>
        </w:r>
        <w:r w:rsidR="00073C63" w:rsidRPr="00D535A2">
          <w:rPr>
            <w:rFonts w:ascii="Times New Roman" w:eastAsia="PMingLiU" w:hAnsi="Times New Roman" w:cs="Times New Roman"/>
            <w:sz w:val="28"/>
            <w:szCs w:val="28"/>
          </w:rPr>
          <w:t>i xây dựng</w:t>
        </w:r>
      </w:hyperlink>
      <w:r w:rsidR="00073C63" w:rsidRPr="00A20973">
        <w:rPr>
          <w:rFonts w:ascii="Times New Roman" w:eastAsia="PMingLiU" w:hAnsi="Times New Roman" w:cs="Times New Roman"/>
          <w:sz w:val="28"/>
          <w:szCs w:val="28"/>
        </w:rPr>
        <w:t xml:space="preserve"> và </w:t>
      </w:r>
      <w:r w:rsidR="00803BB4">
        <w:fldChar w:fldCharType="begin"/>
      </w:r>
      <w:r w:rsidR="00803BB4">
        <w:instrText xml:space="preserve"> HYPERLINK "https://vi.wikipedia.org/w/index.php?title=Ng%C3%A2n_h%C3%A0ng_%C4%91%E1%BA%A5t_%C4%91ai&amp;action=edit&amp;redlink=1" \o "Ngân hàng đất đai (trang chưa được viết)" </w:instrText>
      </w:r>
      <w:r w:rsidR="00803BB4">
        <w:fldChar w:fldCharType="separate"/>
      </w:r>
      <w:r w:rsidR="00073C63" w:rsidRPr="00A20973">
        <w:rPr>
          <w:rFonts w:ascii="Times New Roman" w:eastAsia="PMingLiU" w:hAnsi="Times New Roman" w:cs="Times New Roman"/>
          <w:sz w:val="28"/>
          <w:szCs w:val="28"/>
        </w:rPr>
        <w:t>Ngân hàng đất đai</w:t>
      </w:r>
      <w:r w:rsidR="00803BB4">
        <w:rPr>
          <w:rFonts w:ascii="Times New Roman" w:eastAsia="PMingLiU" w:hAnsi="Times New Roman" w:cs="Times New Roman"/>
          <w:sz w:val="28"/>
          <w:szCs w:val="28"/>
        </w:rPr>
        <w:fldChar w:fldCharType="end"/>
      </w:r>
      <w:r w:rsidR="00073C63" w:rsidRPr="00A20973">
        <w:rPr>
          <w:rFonts w:ascii="Times New Roman" w:eastAsia="PMingLiU" w:hAnsi="Times New Roman" w:cs="Times New Roman"/>
          <w:sz w:val="28"/>
          <w:szCs w:val="28"/>
        </w:rPr>
        <w:t>: Các tổ chức này ti</w:t>
      </w:r>
      <w:r w:rsidR="00073C63" w:rsidRPr="00D535A2">
        <w:rPr>
          <w:rFonts w:ascii="Times New Roman" w:eastAsia="PMingLiU" w:hAnsi="Times New Roman" w:cs="Times New Roman"/>
          <w:sz w:val="28"/>
          <w:szCs w:val="28"/>
        </w:rPr>
        <w:t>ến hành các hoạ</w:t>
      </w:r>
      <w:r w:rsidR="00073C63" w:rsidRPr="00B85B07">
        <w:rPr>
          <w:rFonts w:ascii="Times New Roman" w:eastAsia="PMingLiU" w:hAnsi="Times New Roman" w:cs="Times New Roman"/>
          <w:sz w:val="28"/>
          <w:szCs w:val="28"/>
        </w:rPr>
        <w:t xml:space="preserve">t động </w:t>
      </w:r>
      <w:r w:rsidR="003E4E2C">
        <w:rPr>
          <w:rFonts w:ascii="Times New Roman" w:eastAsia="PMingLiU" w:hAnsi="Times New Roman" w:cs="Times New Roman"/>
          <w:sz w:val="28"/>
          <w:szCs w:val="28"/>
        </w:rPr>
        <w:t>NHBL</w:t>
      </w:r>
      <w:r w:rsidR="00073C63" w:rsidRPr="00B85B07">
        <w:rPr>
          <w:rFonts w:ascii="Times New Roman" w:eastAsia="PMingLiU" w:hAnsi="Times New Roman" w:cs="Times New Roman"/>
          <w:sz w:val="28"/>
          <w:szCs w:val="28"/>
        </w:rPr>
        <w:t xml:space="preserve"> liên quan đến bất động sản.</w:t>
      </w:r>
    </w:p>
    <w:p w14:paraId="08679367" w14:textId="77777777" w:rsidR="00073C63" w:rsidRPr="00B85B07" w:rsidRDefault="004A4D50" w:rsidP="00F8571B">
      <w:pPr>
        <w:widowControl w:val="0"/>
        <w:spacing w:before="120" w:after="120" w:line="240" w:lineRule="auto"/>
        <w:ind w:firstLine="720"/>
        <w:jc w:val="both"/>
        <w:rPr>
          <w:rFonts w:ascii="Times New Roman" w:eastAsia="PMingLiU" w:hAnsi="Times New Roman" w:cs="Times New Roman"/>
          <w:sz w:val="28"/>
          <w:szCs w:val="28"/>
        </w:rPr>
      </w:pPr>
      <w:hyperlink r:id="rId16" w:tooltip="Ngân hàng đạo đức (trang chưa được viết)" w:history="1">
        <w:r w:rsidR="00073C63" w:rsidRPr="00A20973">
          <w:rPr>
            <w:rFonts w:ascii="Times New Roman" w:eastAsia="PMingLiU" w:hAnsi="Times New Roman" w:cs="Times New Roman"/>
            <w:sz w:val="28"/>
            <w:szCs w:val="28"/>
          </w:rPr>
          <w:t>Ngân hàng đạo đứ</w:t>
        </w:r>
        <w:r w:rsidR="00073C63" w:rsidRPr="00D535A2">
          <w:rPr>
            <w:rFonts w:ascii="Times New Roman" w:eastAsia="PMingLiU" w:hAnsi="Times New Roman" w:cs="Times New Roman"/>
            <w:sz w:val="28"/>
            <w:szCs w:val="28"/>
          </w:rPr>
          <w:t>c</w:t>
        </w:r>
      </w:hyperlink>
      <w:r w:rsidR="00073C63" w:rsidRPr="00A20973">
        <w:rPr>
          <w:rFonts w:ascii="Times New Roman" w:eastAsia="PMingLiU" w:hAnsi="Times New Roman" w:cs="Times New Roman"/>
          <w:sz w:val="28"/>
          <w:szCs w:val="28"/>
        </w:rPr>
        <w:t>: Các ngân hàng ưu tiên tính minh bạch của t</w:t>
      </w:r>
      <w:r w:rsidR="00073C63" w:rsidRPr="00D535A2">
        <w:rPr>
          <w:rFonts w:ascii="Times New Roman" w:eastAsia="PMingLiU" w:hAnsi="Times New Roman" w:cs="Times New Roman"/>
          <w:sz w:val="28"/>
          <w:szCs w:val="28"/>
        </w:rPr>
        <w:t xml:space="preserve">ất cả </w:t>
      </w:r>
      <w:r w:rsidR="00073C63" w:rsidRPr="00B85B07">
        <w:rPr>
          <w:rFonts w:ascii="Times New Roman" w:eastAsia="PMingLiU" w:hAnsi="Times New Roman" w:cs="Times New Roman"/>
          <w:sz w:val="28"/>
          <w:szCs w:val="28"/>
        </w:rPr>
        <w:t>các hoạt động và chỉ làm những gì họ cho là có trách nhiệm với xã hội.</w:t>
      </w:r>
    </w:p>
    <w:p w14:paraId="088E9942" w14:textId="77777777" w:rsidR="00073C63" w:rsidRPr="00B85B07" w:rsidRDefault="004A4D50" w:rsidP="00F8571B">
      <w:pPr>
        <w:widowControl w:val="0"/>
        <w:spacing w:before="120" w:after="120" w:line="240" w:lineRule="auto"/>
        <w:ind w:firstLine="720"/>
        <w:jc w:val="both"/>
        <w:rPr>
          <w:rFonts w:ascii="Times New Roman" w:eastAsia="PMingLiU" w:hAnsi="Times New Roman" w:cs="Times New Roman"/>
          <w:sz w:val="28"/>
          <w:szCs w:val="28"/>
        </w:rPr>
      </w:pPr>
      <w:hyperlink r:id="rId17" w:tooltip="Ngân hàng trực tiếp (trang chưa được viết)" w:history="1">
        <w:r w:rsidR="00073C63" w:rsidRPr="00A20973">
          <w:rPr>
            <w:rFonts w:ascii="Times New Roman" w:eastAsia="PMingLiU" w:hAnsi="Times New Roman" w:cs="Times New Roman"/>
            <w:sz w:val="28"/>
            <w:szCs w:val="28"/>
          </w:rPr>
          <w:t>Ngân hàng trực ti</w:t>
        </w:r>
        <w:r w:rsidR="00073C63" w:rsidRPr="00D535A2">
          <w:rPr>
            <w:rFonts w:ascii="Times New Roman" w:eastAsia="PMingLiU" w:hAnsi="Times New Roman" w:cs="Times New Roman"/>
            <w:sz w:val="28"/>
            <w:szCs w:val="28"/>
          </w:rPr>
          <w:t>ếp hoặc ngân hàng chỉ trên Internet</w:t>
        </w:r>
      </w:hyperlink>
      <w:r w:rsidR="00073C63" w:rsidRPr="00A20973">
        <w:rPr>
          <w:rFonts w:ascii="Times New Roman" w:eastAsia="PMingLiU" w:hAnsi="Times New Roman" w:cs="Times New Roman"/>
          <w:sz w:val="28"/>
          <w:szCs w:val="28"/>
        </w:rPr>
        <w:t xml:space="preserve"> là một hoạt đ</w:t>
      </w:r>
      <w:r w:rsidR="00073C63" w:rsidRPr="00D535A2">
        <w:rPr>
          <w:rFonts w:ascii="Times New Roman" w:eastAsia="PMingLiU" w:hAnsi="Times New Roman" w:cs="Times New Roman"/>
          <w:sz w:val="28"/>
          <w:szCs w:val="28"/>
        </w:rPr>
        <w:t>ộng ngân hàng mà không c</w:t>
      </w:r>
      <w:r w:rsidR="00073C63" w:rsidRPr="00B85B07">
        <w:rPr>
          <w:rFonts w:ascii="Times New Roman" w:eastAsia="PMingLiU" w:hAnsi="Times New Roman" w:cs="Times New Roman"/>
          <w:sz w:val="28"/>
          <w:szCs w:val="28"/>
        </w:rPr>
        <w:t>ần bất kỳ chi nhánh ngân hàng vật lý nào, được hình thành và thực hiện hoàn toàn với các máy tính nối mạng.</w:t>
      </w:r>
    </w:p>
    <w:p w14:paraId="619A2D5A" w14:textId="77777777" w:rsidR="00073C63" w:rsidRPr="00B85B07" w:rsidRDefault="00073C63" w:rsidP="00F8571B">
      <w:pPr>
        <w:widowControl w:val="0"/>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Ở Việt Nam hiện nay, các tổ chức tín dụng đều thực hiện một số hoặc toàn bộ các hoạt động </w:t>
      </w:r>
      <w:r w:rsidR="003E4E2C">
        <w:rPr>
          <w:rFonts w:ascii="Times New Roman" w:eastAsia="PMingLiU" w:hAnsi="Times New Roman" w:cs="Times New Roman"/>
          <w:sz w:val="28"/>
          <w:szCs w:val="28"/>
        </w:rPr>
        <w:t>NHBL</w:t>
      </w:r>
      <w:r w:rsidRPr="00B85B07">
        <w:rPr>
          <w:rFonts w:ascii="Times New Roman" w:eastAsia="PMingLiU" w:hAnsi="Times New Roman" w:cs="Times New Roman"/>
          <w:sz w:val="28"/>
          <w:szCs w:val="28"/>
        </w:rPr>
        <w:t xml:space="preserve">, như các ngân hàng (ngân hàng thương mại, ngân hàng chính sách, ngân hàng hợp tác xã, ngân hàng phát triển), các tổ chức tín dụng phi ngân hàng, tổ chức tài chính vi mô, quỹ tín dụng nhân dân. Do tính </w:t>
      </w:r>
      <w:r w:rsidRPr="00B85B07">
        <w:rPr>
          <w:rFonts w:ascii="Times New Roman" w:eastAsia="PMingLiU" w:hAnsi="Times New Roman" w:cs="Times New Roman"/>
          <w:sz w:val="28"/>
          <w:szCs w:val="28"/>
        </w:rPr>
        <w:lastRenderedPageBreak/>
        <w:t xml:space="preserve">chất phổ cập của ngân hàng thương mại mà người ta thường gắn các hoạt động </w:t>
      </w:r>
      <w:r w:rsidR="003E4E2C">
        <w:rPr>
          <w:rFonts w:ascii="Times New Roman" w:eastAsia="PMingLiU" w:hAnsi="Times New Roman" w:cs="Times New Roman"/>
          <w:sz w:val="28"/>
          <w:szCs w:val="28"/>
        </w:rPr>
        <w:t>NHBL</w:t>
      </w:r>
      <w:r w:rsidRPr="00B85B07">
        <w:rPr>
          <w:rFonts w:ascii="Times New Roman" w:eastAsia="PMingLiU" w:hAnsi="Times New Roman" w:cs="Times New Roman"/>
          <w:sz w:val="28"/>
          <w:szCs w:val="28"/>
        </w:rPr>
        <w:t xml:space="preserve"> với loại hình ngân hàng thương mại nhiều hơn.</w:t>
      </w:r>
    </w:p>
    <w:p w14:paraId="72CAAE42"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Ngành dịch vụ tài chính bán lẻ có bốn giai đoạn phát triển: </w:t>
      </w:r>
    </w:p>
    <w:p w14:paraId="648C0EA3"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Giai đoạn 1: Giai đoạn này diễn ra cùng với sự ra đời của mạng </w:t>
      </w:r>
      <w:r w:rsidR="00DA6911" w:rsidRPr="009368BB">
        <w:rPr>
          <w:rFonts w:ascii="Times New Roman" w:eastAsia="PMingLiU" w:hAnsi="Times New Roman" w:cs="Times New Roman"/>
          <w:sz w:val="28"/>
          <w:szCs w:val="28"/>
        </w:rPr>
        <w:t>I</w:t>
      </w:r>
      <w:r w:rsidR="00DA6911" w:rsidRPr="00B85B07">
        <w:rPr>
          <w:rFonts w:ascii="Times New Roman" w:eastAsia="PMingLiU" w:hAnsi="Times New Roman" w:cs="Times New Roman"/>
          <w:sz w:val="28"/>
          <w:szCs w:val="28"/>
        </w:rPr>
        <w:t xml:space="preserve">nternet </w:t>
      </w:r>
      <w:r w:rsidRPr="00B85B07">
        <w:rPr>
          <w:rFonts w:ascii="Times New Roman" w:eastAsia="PMingLiU" w:hAnsi="Times New Roman" w:cs="Times New Roman"/>
          <w:sz w:val="28"/>
          <w:szCs w:val="28"/>
        </w:rPr>
        <w:t xml:space="preserve">và lan tỏa nhờ mạng xã hội. Hệ thống truyền thông này giúp khách hàng tiếp cận với ngân hàng nhanh hơn về thông tin sản phẩm - dịch vụ, so sánh chất lượng, lựa chọn ngân hàng, đánh giá thương hiệu, hiệu quả </w:t>
      </w:r>
      <w:r w:rsidR="009E1DE6" w:rsidRPr="009368BB">
        <w:rPr>
          <w:rFonts w:ascii="Times New Roman" w:eastAsia="PMingLiU" w:hAnsi="Times New Roman" w:cs="Times New Roman"/>
          <w:sz w:val="28"/>
          <w:szCs w:val="28"/>
        </w:rPr>
        <w:t>quan hệ công chúng</w:t>
      </w:r>
      <w:r w:rsidRPr="00B85B07">
        <w:rPr>
          <w:rFonts w:ascii="Times New Roman" w:eastAsia="PMingLiU" w:hAnsi="Times New Roman" w:cs="Times New Roman"/>
          <w:sz w:val="28"/>
          <w:szCs w:val="28"/>
        </w:rPr>
        <w:t xml:space="preserve">, quảng cáo… Khách hàng làm quen với các kênh phân phối mới như </w:t>
      </w:r>
      <w:r w:rsidR="000E4CC9" w:rsidRPr="009368BB">
        <w:rPr>
          <w:rFonts w:ascii="Times New Roman" w:eastAsia="PMingLiU" w:hAnsi="Times New Roman" w:cs="Times New Roman"/>
          <w:sz w:val="28"/>
          <w:szCs w:val="28"/>
        </w:rPr>
        <w:t>máy rút tiền tự động (</w:t>
      </w:r>
      <w:r w:rsidRPr="00B85B07">
        <w:rPr>
          <w:rFonts w:ascii="Times New Roman" w:eastAsia="PMingLiU" w:hAnsi="Times New Roman" w:cs="Times New Roman"/>
          <w:sz w:val="28"/>
          <w:szCs w:val="28"/>
        </w:rPr>
        <w:t>ATM</w:t>
      </w:r>
      <w:r w:rsidR="000E4CC9" w:rsidRPr="009368BB">
        <w:rPr>
          <w:rFonts w:ascii="Times New Roman" w:eastAsia="PMingLiU" w:hAnsi="Times New Roman" w:cs="Times New Roman"/>
          <w:sz w:val="28"/>
          <w:szCs w:val="28"/>
        </w:rPr>
        <w:t>)</w:t>
      </w:r>
      <w:r w:rsidRPr="00B85B07">
        <w:rPr>
          <w:rFonts w:ascii="Times New Roman" w:eastAsia="PMingLiU" w:hAnsi="Times New Roman" w:cs="Times New Roman"/>
          <w:sz w:val="28"/>
          <w:szCs w:val="28"/>
        </w:rPr>
        <w:t xml:space="preserve">, </w:t>
      </w:r>
      <w:r w:rsidR="00DB30EA" w:rsidRPr="009368BB">
        <w:rPr>
          <w:rFonts w:ascii="Times New Roman" w:eastAsia="PMingLiU" w:hAnsi="Times New Roman" w:cs="Times New Roman"/>
          <w:sz w:val="28"/>
          <w:szCs w:val="28"/>
        </w:rPr>
        <w:t>máy thanh toán (</w:t>
      </w:r>
      <w:r w:rsidRPr="00B85B07">
        <w:rPr>
          <w:rFonts w:ascii="Times New Roman" w:eastAsia="PMingLiU" w:hAnsi="Times New Roman" w:cs="Times New Roman"/>
          <w:sz w:val="28"/>
          <w:szCs w:val="28"/>
        </w:rPr>
        <w:t>POS</w:t>
      </w:r>
      <w:r w:rsidR="00DB30EA" w:rsidRPr="009368BB">
        <w:rPr>
          <w:rFonts w:ascii="Times New Roman" w:eastAsia="PMingLiU" w:hAnsi="Times New Roman" w:cs="Times New Roman"/>
          <w:sz w:val="28"/>
          <w:szCs w:val="28"/>
        </w:rPr>
        <w:t>)</w:t>
      </w:r>
      <w:r w:rsidRPr="00B85B07">
        <w:rPr>
          <w:rFonts w:ascii="Times New Roman" w:eastAsia="PMingLiU" w:hAnsi="Times New Roman" w:cs="Times New Roman"/>
          <w:sz w:val="28"/>
          <w:szCs w:val="28"/>
        </w:rPr>
        <w:t xml:space="preserve">, </w:t>
      </w:r>
      <w:r w:rsidR="00DB30EA" w:rsidRPr="009368BB">
        <w:rPr>
          <w:rFonts w:ascii="Times New Roman" w:eastAsia="PMingLiU" w:hAnsi="Times New Roman" w:cs="Times New Roman"/>
          <w:sz w:val="28"/>
          <w:szCs w:val="28"/>
        </w:rPr>
        <w:t>tổng đài (</w:t>
      </w:r>
      <w:r w:rsidRPr="00B85B07">
        <w:rPr>
          <w:rFonts w:ascii="Times New Roman" w:eastAsia="PMingLiU" w:hAnsi="Times New Roman" w:cs="Times New Roman"/>
          <w:sz w:val="28"/>
          <w:szCs w:val="28"/>
        </w:rPr>
        <w:t>call center</w:t>
      </w:r>
      <w:r w:rsidR="00DB30EA" w:rsidRPr="009368BB">
        <w:rPr>
          <w:rFonts w:ascii="Times New Roman" w:eastAsia="PMingLiU" w:hAnsi="Times New Roman" w:cs="Times New Roman"/>
          <w:sz w:val="28"/>
          <w:szCs w:val="28"/>
        </w:rPr>
        <w:t>)</w:t>
      </w:r>
      <w:r w:rsidRPr="00B85B07">
        <w:rPr>
          <w:rFonts w:ascii="Times New Roman" w:eastAsia="PMingLiU" w:hAnsi="Times New Roman" w:cs="Times New Roman"/>
          <w:sz w:val="28"/>
          <w:szCs w:val="28"/>
        </w:rPr>
        <w:t xml:space="preserve">, </w:t>
      </w:r>
      <w:r w:rsidR="00DB30EA" w:rsidRPr="009368BB">
        <w:rPr>
          <w:rFonts w:ascii="Times New Roman" w:eastAsia="PMingLiU" w:hAnsi="Times New Roman" w:cs="Times New Roman"/>
          <w:sz w:val="28"/>
          <w:szCs w:val="28"/>
        </w:rPr>
        <w:t>ngân hàng trực tuyển (</w:t>
      </w:r>
      <w:r w:rsidRPr="00B85B07">
        <w:rPr>
          <w:rFonts w:ascii="Times New Roman" w:eastAsia="PMingLiU" w:hAnsi="Times New Roman" w:cs="Times New Roman"/>
          <w:sz w:val="28"/>
          <w:szCs w:val="28"/>
        </w:rPr>
        <w:t>internet banking</w:t>
      </w:r>
      <w:r w:rsidR="00DB30EA" w:rsidRPr="009368BB">
        <w:rPr>
          <w:rFonts w:ascii="Times New Roman" w:eastAsia="PMingLiU" w:hAnsi="Times New Roman" w:cs="Times New Roman"/>
          <w:sz w:val="28"/>
          <w:szCs w:val="28"/>
        </w:rPr>
        <w:t>), ngân hàng điện tử</w:t>
      </w:r>
      <w:r w:rsidRPr="00B85B07">
        <w:rPr>
          <w:rFonts w:ascii="Times New Roman" w:eastAsia="PMingLiU" w:hAnsi="Times New Roman" w:cs="Times New Roman"/>
          <w:sz w:val="28"/>
          <w:szCs w:val="28"/>
        </w:rPr>
        <w:t xml:space="preserve"> (</w:t>
      </w:r>
      <w:r w:rsidR="00DB30EA" w:rsidRPr="009368BB">
        <w:rPr>
          <w:rFonts w:ascii="Times New Roman" w:eastAsia="PMingLiU" w:hAnsi="Times New Roman" w:cs="Times New Roman"/>
          <w:sz w:val="28"/>
          <w:szCs w:val="28"/>
        </w:rPr>
        <w:t>e</w:t>
      </w:r>
      <w:r w:rsidR="000A1BC5" w:rsidRPr="009368BB">
        <w:rPr>
          <w:rFonts w:ascii="Times New Roman" w:eastAsia="PMingLiU" w:hAnsi="Times New Roman" w:cs="Times New Roman"/>
          <w:sz w:val="28"/>
          <w:szCs w:val="28"/>
        </w:rPr>
        <w:t>-</w:t>
      </w:r>
      <w:r w:rsidR="00DB30EA" w:rsidRPr="009368BB">
        <w:rPr>
          <w:rFonts w:ascii="Times New Roman" w:eastAsia="PMingLiU" w:hAnsi="Times New Roman" w:cs="Times New Roman"/>
          <w:sz w:val="28"/>
          <w:szCs w:val="28"/>
        </w:rPr>
        <w:t>b</w:t>
      </w:r>
      <w:r w:rsidRPr="00B85B07">
        <w:rPr>
          <w:rFonts w:ascii="Times New Roman" w:eastAsia="PMingLiU" w:hAnsi="Times New Roman" w:cs="Times New Roman"/>
          <w:sz w:val="28"/>
          <w:szCs w:val="28"/>
        </w:rPr>
        <w:t xml:space="preserve">anking), đồng thời giảm dần đến các điểm giao dịch truyền thống. </w:t>
      </w:r>
    </w:p>
    <w:p w14:paraId="6C1A7C5F"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Giai đoạn 2: Hoạt động </w:t>
      </w:r>
      <w:r w:rsidR="003E4E2C">
        <w:rPr>
          <w:rFonts w:ascii="Times New Roman" w:eastAsia="PMingLiU" w:hAnsi="Times New Roman" w:cs="Times New Roman"/>
          <w:sz w:val="28"/>
          <w:szCs w:val="28"/>
        </w:rPr>
        <w:t>NHBL</w:t>
      </w:r>
      <w:r w:rsidRPr="00B85B07">
        <w:rPr>
          <w:rFonts w:ascii="Times New Roman" w:eastAsia="PMingLiU" w:hAnsi="Times New Roman" w:cs="Times New Roman"/>
          <w:sz w:val="28"/>
          <w:szCs w:val="28"/>
        </w:rPr>
        <w:t xml:space="preserve"> phát triển gắn với sự xuất hiện và phổ biến của các thiết bị di động thông minh, giúp các ngân hàng kết nối thông tin với khách hàng dễ hơn, thúc đẩy sự phát triển của dịch vụ ngân hàng di động.</w:t>
      </w:r>
    </w:p>
    <w:p w14:paraId="4F223DB3"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Giai đoạn 3: Giai đoạn này chứng kiến sự kết hợp của điện thoại thông minh với thẻ tín dụng/thẻ ghi nợ. Với công nghệ </w:t>
      </w:r>
      <w:r w:rsidR="0013254E" w:rsidRPr="009368BB">
        <w:rPr>
          <w:rFonts w:ascii="Times New Roman" w:eastAsia="PMingLiU" w:hAnsi="Times New Roman" w:cs="Times New Roman"/>
          <w:sz w:val="28"/>
          <w:szCs w:val="28"/>
        </w:rPr>
        <w:t>chuẩn kết nối không dây trong phạm vi tầm ngắn (</w:t>
      </w:r>
      <w:r w:rsidRPr="00B85B07">
        <w:rPr>
          <w:rFonts w:ascii="Times New Roman" w:eastAsia="PMingLiU" w:hAnsi="Times New Roman" w:cs="Times New Roman"/>
          <w:sz w:val="28"/>
          <w:szCs w:val="28"/>
        </w:rPr>
        <w:t>NFC</w:t>
      </w:r>
      <w:r w:rsidR="0013254E" w:rsidRPr="009368BB">
        <w:rPr>
          <w:rFonts w:ascii="Times New Roman" w:eastAsia="PMingLiU" w:hAnsi="Times New Roman" w:cs="Times New Roman"/>
          <w:sz w:val="28"/>
          <w:szCs w:val="28"/>
        </w:rPr>
        <w:t>)</w:t>
      </w:r>
      <w:r w:rsidRPr="00B85B07">
        <w:rPr>
          <w:rFonts w:ascii="Times New Roman" w:eastAsia="PMingLiU" w:hAnsi="Times New Roman" w:cs="Times New Roman"/>
          <w:sz w:val="28"/>
          <w:szCs w:val="28"/>
        </w:rPr>
        <w:t xml:space="preserve"> và cổng thanh toán trực tiếp, giai đoạn này tạo ra bước phát triển mạnh mẽ.</w:t>
      </w:r>
    </w:p>
    <w:p w14:paraId="6FA5D929"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Giai đoạn 4: Thời kỳ trong đó ngân hàng không còn là một nơi chúng ta đến mà là một việc chúng ta làm. Cách tốt nhất để bán các sản phẩm – dịch vụ ngân hàng là bất cứ khi nào và bất cứ nơi nào mà khách hàng cần. </w:t>
      </w:r>
    </w:p>
    <w:p w14:paraId="4888F1A1"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Trong hoạt động </w:t>
      </w:r>
      <w:r w:rsidR="003E4E2C">
        <w:rPr>
          <w:rFonts w:ascii="Times New Roman" w:eastAsia="PMingLiU" w:hAnsi="Times New Roman" w:cs="Times New Roman"/>
          <w:sz w:val="28"/>
          <w:szCs w:val="28"/>
        </w:rPr>
        <w:t>NHBL</w:t>
      </w:r>
      <w:r w:rsidRPr="00B85B07">
        <w:rPr>
          <w:rFonts w:ascii="Times New Roman" w:eastAsia="PMingLiU" w:hAnsi="Times New Roman" w:cs="Times New Roman"/>
          <w:sz w:val="28"/>
          <w:szCs w:val="28"/>
        </w:rPr>
        <w:t xml:space="preserve"> có ba vấn đề mà các ngân hàng cần quan tâm:</w:t>
      </w:r>
    </w:p>
    <w:p w14:paraId="48AA9184"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Xây dựng kênh phân phối mà đặc trưng là hệ thống công nghệ, như các kỹ năng phân phối đa kênh (multi chanel distribution skills) trong triển khai dịch vụ </w:t>
      </w:r>
      <w:r w:rsidR="003E4E2C">
        <w:rPr>
          <w:rFonts w:ascii="Times New Roman" w:eastAsia="PMingLiU" w:hAnsi="Times New Roman" w:cs="Times New Roman"/>
          <w:sz w:val="28"/>
          <w:szCs w:val="28"/>
        </w:rPr>
        <w:t>NHBL</w:t>
      </w:r>
      <w:r w:rsidRPr="00B85B07">
        <w:rPr>
          <w:rFonts w:ascii="Times New Roman" w:eastAsia="PMingLiU" w:hAnsi="Times New Roman" w:cs="Times New Roman"/>
          <w:sz w:val="28"/>
          <w:szCs w:val="28"/>
        </w:rPr>
        <w:t>.</w:t>
      </w:r>
    </w:p>
    <w:p w14:paraId="529D6199"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Xác định khách hàng và nhu cầu khách hàng thông qua việc tìm hiểu khe hở thị trường, từ đó xây dựng mối liên kết và cơ chế tạo thuận lợi cho giao dịch tài chính. </w:t>
      </w:r>
    </w:p>
    <w:p w14:paraId="7AB612F4" w14:textId="0475BA41"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Kết hợp thương mại và tài chính, các hoạt động tài chính với nhau trong mối liên hệ chung, chú trọng vào các mối liên kết mới như </w:t>
      </w:r>
      <w:proofErr w:type="spellStart"/>
      <w:r w:rsidR="00701DA3">
        <w:rPr>
          <w:rFonts w:ascii="Times New Roman" w:eastAsia="PMingLiU" w:hAnsi="Times New Roman" w:cs="Times New Roman"/>
          <w:sz w:val="28"/>
          <w:szCs w:val="28"/>
          <w:lang w:val="en-US"/>
        </w:rPr>
        <w:t>phân</w:t>
      </w:r>
      <w:proofErr w:type="spellEnd"/>
      <w:r w:rsidR="00701DA3">
        <w:rPr>
          <w:rFonts w:ascii="Times New Roman" w:eastAsia="PMingLiU" w:hAnsi="Times New Roman" w:cs="Times New Roman"/>
          <w:sz w:val="28"/>
          <w:szCs w:val="28"/>
          <w:lang w:val="en-US"/>
        </w:rPr>
        <w:t xml:space="preserve"> </w:t>
      </w:r>
      <w:proofErr w:type="spellStart"/>
      <w:r w:rsidR="00701DA3">
        <w:rPr>
          <w:rFonts w:ascii="Times New Roman" w:eastAsia="PMingLiU" w:hAnsi="Times New Roman" w:cs="Times New Roman"/>
          <w:sz w:val="28"/>
          <w:szCs w:val="28"/>
          <w:lang w:val="en-US"/>
        </w:rPr>
        <w:t>phối</w:t>
      </w:r>
      <w:proofErr w:type="spellEnd"/>
      <w:r w:rsidR="00701DA3">
        <w:rPr>
          <w:rFonts w:ascii="Times New Roman" w:eastAsia="PMingLiU" w:hAnsi="Times New Roman" w:cs="Times New Roman"/>
          <w:sz w:val="28"/>
          <w:szCs w:val="28"/>
          <w:lang w:val="en-US"/>
        </w:rPr>
        <w:t xml:space="preserve"> </w:t>
      </w:r>
      <w:proofErr w:type="spellStart"/>
      <w:r w:rsidR="00701DA3">
        <w:rPr>
          <w:rFonts w:ascii="Times New Roman" w:eastAsia="PMingLiU" w:hAnsi="Times New Roman" w:cs="Times New Roman"/>
          <w:sz w:val="28"/>
          <w:szCs w:val="28"/>
          <w:lang w:val="en-US"/>
        </w:rPr>
        <w:t>bảo</w:t>
      </w:r>
      <w:proofErr w:type="spellEnd"/>
      <w:r w:rsidR="00701DA3">
        <w:rPr>
          <w:rFonts w:ascii="Times New Roman" w:eastAsia="PMingLiU" w:hAnsi="Times New Roman" w:cs="Times New Roman"/>
          <w:sz w:val="28"/>
          <w:szCs w:val="28"/>
          <w:lang w:val="en-US"/>
        </w:rPr>
        <w:t xml:space="preserve"> </w:t>
      </w:r>
      <w:proofErr w:type="spellStart"/>
      <w:r w:rsidR="00701DA3">
        <w:rPr>
          <w:rFonts w:ascii="Times New Roman" w:eastAsia="PMingLiU" w:hAnsi="Times New Roman" w:cs="Times New Roman"/>
          <w:sz w:val="28"/>
          <w:szCs w:val="28"/>
          <w:lang w:val="en-US"/>
        </w:rPr>
        <w:t>hiểm</w:t>
      </w:r>
      <w:proofErr w:type="spellEnd"/>
      <w:r w:rsidR="00701DA3">
        <w:rPr>
          <w:rFonts w:ascii="Times New Roman" w:eastAsia="PMingLiU" w:hAnsi="Times New Roman" w:cs="Times New Roman"/>
          <w:sz w:val="28"/>
          <w:szCs w:val="28"/>
          <w:lang w:val="en-US"/>
        </w:rPr>
        <w:t xml:space="preserve"> qua </w:t>
      </w:r>
      <w:proofErr w:type="spellStart"/>
      <w:r w:rsidR="00701DA3">
        <w:rPr>
          <w:rFonts w:ascii="Times New Roman" w:eastAsia="PMingLiU" w:hAnsi="Times New Roman" w:cs="Times New Roman"/>
          <w:sz w:val="28"/>
          <w:szCs w:val="28"/>
          <w:lang w:val="en-US"/>
        </w:rPr>
        <w:t>ngân</w:t>
      </w:r>
      <w:proofErr w:type="spellEnd"/>
      <w:r w:rsidR="00701DA3">
        <w:rPr>
          <w:rFonts w:ascii="Times New Roman" w:eastAsia="PMingLiU" w:hAnsi="Times New Roman" w:cs="Times New Roman"/>
          <w:sz w:val="28"/>
          <w:szCs w:val="28"/>
          <w:lang w:val="en-US"/>
        </w:rPr>
        <w:t xml:space="preserve"> </w:t>
      </w:r>
      <w:proofErr w:type="spellStart"/>
      <w:r w:rsidR="00701DA3">
        <w:rPr>
          <w:rFonts w:ascii="Times New Roman" w:eastAsia="PMingLiU" w:hAnsi="Times New Roman" w:cs="Times New Roman"/>
          <w:sz w:val="28"/>
          <w:szCs w:val="28"/>
          <w:lang w:val="en-US"/>
        </w:rPr>
        <w:t>hàng</w:t>
      </w:r>
      <w:proofErr w:type="spellEnd"/>
      <w:r w:rsidR="00701DA3">
        <w:rPr>
          <w:rFonts w:ascii="Times New Roman" w:eastAsia="PMingLiU" w:hAnsi="Times New Roman" w:cs="Times New Roman"/>
          <w:sz w:val="28"/>
          <w:szCs w:val="28"/>
          <w:lang w:val="en-US"/>
        </w:rPr>
        <w:t xml:space="preserve"> (</w:t>
      </w:r>
      <w:r w:rsidRPr="00B85B07">
        <w:rPr>
          <w:rFonts w:ascii="Times New Roman" w:eastAsia="PMingLiU" w:hAnsi="Times New Roman" w:cs="Times New Roman"/>
          <w:sz w:val="28"/>
          <w:szCs w:val="28"/>
        </w:rPr>
        <w:t>bancassurance</w:t>
      </w:r>
      <w:r w:rsidR="00701DA3">
        <w:rPr>
          <w:rFonts w:ascii="Times New Roman" w:eastAsia="PMingLiU" w:hAnsi="Times New Roman" w:cs="Times New Roman"/>
          <w:sz w:val="28"/>
          <w:szCs w:val="28"/>
          <w:lang w:val="en-US"/>
        </w:rPr>
        <w:t>)</w:t>
      </w:r>
      <w:r w:rsidRPr="00B85B07">
        <w:rPr>
          <w:rFonts w:ascii="Times New Roman" w:eastAsia="PMingLiU" w:hAnsi="Times New Roman" w:cs="Times New Roman"/>
          <w:sz w:val="28"/>
          <w:szCs w:val="28"/>
        </w:rPr>
        <w:t>, ngân hàng- chứng khoán…</w:t>
      </w:r>
    </w:p>
    <w:p w14:paraId="36021BD1" w14:textId="77777777" w:rsidR="00073C63" w:rsidRPr="009368BB" w:rsidRDefault="00073C63" w:rsidP="00F8571B">
      <w:pPr>
        <w:spacing w:before="120" w:after="120" w:line="240" w:lineRule="auto"/>
        <w:ind w:firstLine="720"/>
        <w:rPr>
          <w:rFonts w:ascii="Times New Roman" w:hAnsi="Times New Roman" w:cs="Times New Roman"/>
          <w:sz w:val="28"/>
          <w:szCs w:val="28"/>
        </w:rPr>
      </w:pPr>
      <w:r w:rsidRPr="00F8571B">
        <w:rPr>
          <w:rFonts w:ascii="Times New Roman" w:hAnsi="Times New Roman" w:cs="Times New Roman"/>
          <w:sz w:val="28"/>
          <w:szCs w:val="28"/>
        </w:rPr>
        <w:t xml:space="preserve">Các hoạt động </w:t>
      </w:r>
      <w:r w:rsidR="003E4E2C">
        <w:rPr>
          <w:rFonts w:ascii="Times New Roman" w:hAnsi="Times New Roman" w:cs="Times New Roman"/>
          <w:sz w:val="28"/>
          <w:szCs w:val="28"/>
        </w:rPr>
        <w:t>NHBL</w:t>
      </w:r>
      <w:r w:rsidR="00BB62A5" w:rsidRPr="009368BB">
        <w:rPr>
          <w:rFonts w:ascii="Times New Roman" w:hAnsi="Times New Roman" w:cs="Times New Roman"/>
          <w:sz w:val="28"/>
          <w:szCs w:val="28"/>
        </w:rPr>
        <w:t>:</w:t>
      </w:r>
    </w:p>
    <w:p w14:paraId="09F20077"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B62A5">
        <w:rPr>
          <w:rFonts w:ascii="Times New Roman" w:eastAsia="PMingLiU" w:hAnsi="Times New Roman" w:cs="Times New Roman"/>
          <w:sz w:val="28"/>
          <w:szCs w:val="28"/>
        </w:rPr>
        <w:t>Để</w:t>
      </w:r>
      <w:r w:rsidRPr="000A6550">
        <w:rPr>
          <w:rFonts w:ascii="Times New Roman" w:eastAsia="PMingLiU" w:hAnsi="Times New Roman" w:cs="Times New Roman"/>
          <w:sz w:val="28"/>
          <w:szCs w:val="28"/>
        </w:rPr>
        <w:t xml:space="preserve"> xác định mức độ thực hiện dịch vụ </w:t>
      </w:r>
      <w:r w:rsidR="003E4E2C">
        <w:rPr>
          <w:rFonts w:ascii="Times New Roman" w:eastAsia="PMingLiU" w:hAnsi="Times New Roman" w:cs="Times New Roman"/>
          <w:sz w:val="28"/>
          <w:szCs w:val="28"/>
        </w:rPr>
        <w:t>NHBL</w:t>
      </w:r>
      <w:r w:rsidRPr="004D1DF5">
        <w:rPr>
          <w:rFonts w:ascii="Times New Roman" w:eastAsia="PMingLiU" w:hAnsi="Times New Roman" w:cs="Times New Roman"/>
          <w:sz w:val="28"/>
          <w:szCs w:val="28"/>
        </w:rPr>
        <w:t xml:space="preserve"> c</w:t>
      </w:r>
      <w:r w:rsidRPr="00B85B07">
        <w:rPr>
          <w:rFonts w:ascii="Times New Roman" w:eastAsia="PMingLiU" w:hAnsi="Times New Roman" w:cs="Times New Roman"/>
          <w:sz w:val="28"/>
          <w:szCs w:val="28"/>
        </w:rPr>
        <w:t>ủa một ngân hàng thương mại, các tổ chức tài chính lớn trên thế giới thường dựa vào các tiêu chí sau: Giá trị thương hiệu; Hiệu lực tài chính; Tính bền vững của nguồn thu; Tính rõ ràng trong chiến lược; Năng lực bán hàng; Năng lực quản lý rủi ro; Khả năng tạo sản phẩm; Thâm nhập thị trường; Đầu tư vào nguồn nhân lực.</w:t>
      </w:r>
    </w:p>
    <w:p w14:paraId="2408790C" w14:textId="77777777" w:rsidR="00073C63" w:rsidRPr="00B85B07"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bCs/>
          <w:sz w:val="28"/>
          <w:szCs w:val="28"/>
        </w:rPr>
        <w:t xml:space="preserve">Các dịch vụ bán lẻ tại ngân hàng có nhiều đặc điểm như </w:t>
      </w:r>
      <w:r w:rsidRPr="00B85B07">
        <w:rPr>
          <w:rFonts w:ascii="Times New Roman" w:eastAsia="PMingLiU" w:hAnsi="Times New Roman" w:cs="Times New Roman"/>
          <w:sz w:val="28"/>
          <w:szCs w:val="28"/>
        </w:rPr>
        <w:t xml:space="preserve">đối tượng khách </w:t>
      </w:r>
      <w:r w:rsidRPr="00B85B07">
        <w:rPr>
          <w:rFonts w:ascii="Times New Roman" w:eastAsia="PMingLiU" w:hAnsi="Times New Roman" w:cs="Times New Roman"/>
          <w:sz w:val="28"/>
          <w:szCs w:val="28"/>
        </w:rPr>
        <w:lastRenderedPageBreak/>
        <w:t>hàng đa dạng; Sản phẩm, dịch vụ bán lẻ vô cùng đa dạng, phong phú; Hạ tầng kỹ thuật công nghệ hiện đại; Bao gồm rất nhiều món giao dịch với giá trị của mỗi giao dịch không lớn, chi phí bình quân trên mỗi giao dịch khá cao; Tính thời điểm của nhu cầu; Có lợi thế kinh tế theo quy mô và lợi thế kinh tế theo phạm vi; Đơn giản, dễ thực hiện; Độ rủi ro thấp.</w:t>
      </w:r>
    </w:p>
    <w:p w14:paraId="74189474" w14:textId="77777777" w:rsidR="00073C63" w:rsidRPr="0077060F" w:rsidRDefault="00073C63" w:rsidP="00F8571B">
      <w:pPr>
        <w:widowControl w:val="0"/>
        <w:shd w:val="clear" w:color="auto" w:fill="FFFFFF"/>
        <w:spacing w:before="120" w:after="120" w:line="240" w:lineRule="auto"/>
        <w:ind w:firstLine="720"/>
        <w:jc w:val="both"/>
        <w:rPr>
          <w:rFonts w:ascii="Times New Roman" w:eastAsia="PMingLiU" w:hAnsi="Times New Roman" w:cs="Times New Roman"/>
          <w:sz w:val="28"/>
          <w:szCs w:val="28"/>
        </w:rPr>
      </w:pPr>
      <w:r w:rsidRPr="00B85B07">
        <w:rPr>
          <w:rFonts w:ascii="Times New Roman" w:eastAsia="PMingLiU" w:hAnsi="Times New Roman" w:cs="Times New Roman"/>
          <w:sz w:val="28"/>
          <w:szCs w:val="28"/>
        </w:rPr>
        <w:t xml:space="preserve">Các </w:t>
      </w:r>
      <w:r w:rsidR="003E4E2C">
        <w:rPr>
          <w:rFonts w:ascii="Times New Roman" w:eastAsia="PMingLiU" w:hAnsi="Times New Roman" w:cs="Times New Roman"/>
          <w:sz w:val="28"/>
          <w:szCs w:val="28"/>
        </w:rPr>
        <w:t>NHBL</w:t>
      </w:r>
      <w:r w:rsidRPr="00B85B07">
        <w:rPr>
          <w:rFonts w:ascii="Times New Roman" w:eastAsia="PMingLiU" w:hAnsi="Times New Roman" w:cs="Times New Roman"/>
          <w:sz w:val="28"/>
          <w:szCs w:val="28"/>
        </w:rPr>
        <w:t xml:space="preserve"> cung cấp đa dạng các dịch vụ ngân hàng về </w:t>
      </w:r>
      <w:r w:rsidRPr="00B85B07">
        <w:rPr>
          <w:rFonts w:ascii="Times New Roman" w:eastAsia="PMingLiU" w:hAnsi="Times New Roman" w:cs="Times New Roman"/>
          <w:iCs/>
          <w:sz w:val="28"/>
          <w:szCs w:val="28"/>
        </w:rPr>
        <w:t xml:space="preserve">gửi tiền tiết kiệm, kiểm tra tài khoản, thế chấp vay vốn, dịch vụ thẻ và các dịch vụ khác đi kèm…Ví dụ: </w:t>
      </w:r>
      <w:r w:rsidR="0074282C" w:rsidRPr="009368BB">
        <w:rPr>
          <w:rFonts w:ascii="Times New Roman" w:eastAsia="PMingLiU" w:hAnsi="Times New Roman" w:cs="Times New Roman"/>
          <w:sz w:val="28"/>
          <w:szCs w:val="28"/>
        </w:rPr>
        <w:t>C</w:t>
      </w:r>
      <w:r w:rsidR="0074282C" w:rsidRPr="00B85B07">
        <w:rPr>
          <w:rFonts w:ascii="Times New Roman" w:eastAsia="PMingLiU" w:hAnsi="Times New Roman" w:cs="Times New Roman"/>
          <w:sz w:val="28"/>
          <w:szCs w:val="28"/>
        </w:rPr>
        <w:t xml:space="preserve">ác </w:t>
      </w:r>
      <w:r w:rsidRPr="00B85B07">
        <w:rPr>
          <w:rFonts w:ascii="Times New Roman" w:eastAsia="PMingLiU" w:hAnsi="Times New Roman" w:cs="Times New Roman"/>
          <w:sz w:val="28"/>
          <w:szCs w:val="28"/>
        </w:rPr>
        <w:t xml:space="preserve">loại tài khoản như tài khoản séc, tài khoản tiết kiệm, tài khoản thị trường tiền tệ, tài khoản hưu trí cá nhân (IRA), tài khoản vãng lai, phát hành kỳ phiếu, trái phiếu…; Các loại tiền gửi như tiền gửi có kỳ hạn, không kỳ hạn…; Các sản phẩm trên thị trường tiền tệ như chứng chỉ tiền gửi (CD), quỹ tương hỗ…; Các loại thẻ như thẻ tín dụng, thẻ ghi nợ, thẻ ATM…; Các sản phẩm tín dụng như cho vay thế chấp, cho vay cá nhân, cho vay doanh nghiệp, chiết khấu, bảo lãnh…; Các hoạt động của ngân hàng điện tử như </w:t>
      </w:r>
      <w:r w:rsidR="000A6550" w:rsidRPr="009368BB">
        <w:rPr>
          <w:rFonts w:ascii="Times New Roman" w:eastAsia="PMingLiU" w:hAnsi="Times New Roman" w:cs="Times New Roman"/>
          <w:sz w:val="28"/>
          <w:szCs w:val="28"/>
        </w:rPr>
        <w:t>ngân hàng di động (</w:t>
      </w:r>
      <w:r w:rsidR="00EC6141" w:rsidRPr="009368BB">
        <w:rPr>
          <w:rFonts w:ascii="Times New Roman" w:eastAsia="PMingLiU" w:hAnsi="Times New Roman" w:cs="Times New Roman"/>
          <w:sz w:val="28"/>
          <w:szCs w:val="28"/>
        </w:rPr>
        <w:t>m</w:t>
      </w:r>
      <w:r w:rsidR="00EC6141" w:rsidRPr="000A6550">
        <w:rPr>
          <w:rFonts w:ascii="Times New Roman" w:eastAsia="PMingLiU" w:hAnsi="Times New Roman" w:cs="Times New Roman"/>
          <w:sz w:val="28"/>
          <w:szCs w:val="28"/>
        </w:rPr>
        <w:t xml:space="preserve">obile </w:t>
      </w:r>
      <w:r w:rsidR="00D2093C" w:rsidRPr="009368BB">
        <w:rPr>
          <w:rFonts w:ascii="Times New Roman" w:eastAsia="PMingLiU" w:hAnsi="Times New Roman" w:cs="Times New Roman"/>
          <w:sz w:val="28"/>
          <w:szCs w:val="28"/>
        </w:rPr>
        <w:t>b</w:t>
      </w:r>
      <w:r w:rsidR="00D2093C" w:rsidRPr="000A6550">
        <w:rPr>
          <w:rFonts w:ascii="Times New Roman" w:eastAsia="PMingLiU" w:hAnsi="Times New Roman" w:cs="Times New Roman"/>
          <w:sz w:val="28"/>
          <w:szCs w:val="28"/>
        </w:rPr>
        <w:t>anking</w:t>
      </w:r>
      <w:r w:rsidR="000A6550" w:rsidRPr="009368BB">
        <w:rPr>
          <w:rFonts w:ascii="Times New Roman" w:eastAsia="PMingLiU" w:hAnsi="Times New Roman" w:cs="Times New Roman"/>
          <w:sz w:val="28"/>
          <w:szCs w:val="28"/>
        </w:rPr>
        <w:t>)</w:t>
      </w:r>
      <w:r w:rsidRPr="000A6550">
        <w:rPr>
          <w:rFonts w:ascii="Times New Roman" w:eastAsia="PMingLiU" w:hAnsi="Times New Roman" w:cs="Times New Roman"/>
          <w:sz w:val="28"/>
          <w:szCs w:val="28"/>
        </w:rPr>
        <w:t xml:space="preserve">, </w:t>
      </w:r>
      <w:r w:rsidR="000A6550" w:rsidRPr="009368BB">
        <w:rPr>
          <w:rFonts w:ascii="Times New Roman" w:eastAsia="PMingLiU" w:hAnsi="Times New Roman" w:cs="Times New Roman"/>
          <w:sz w:val="28"/>
          <w:szCs w:val="28"/>
        </w:rPr>
        <w:t>ngân hàng trực tuyến (</w:t>
      </w:r>
      <w:r w:rsidRPr="000A6550">
        <w:rPr>
          <w:rFonts w:ascii="Times New Roman" w:eastAsia="PMingLiU" w:hAnsi="Times New Roman" w:cs="Times New Roman"/>
          <w:sz w:val="28"/>
          <w:szCs w:val="28"/>
        </w:rPr>
        <w:t xml:space="preserve">Internet </w:t>
      </w:r>
      <w:r w:rsidR="00E152F2" w:rsidRPr="009368BB">
        <w:rPr>
          <w:rFonts w:ascii="Times New Roman" w:eastAsia="PMingLiU" w:hAnsi="Times New Roman" w:cs="Times New Roman"/>
          <w:sz w:val="28"/>
          <w:szCs w:val="28"/>
        </w:rPr>
        <w:t>b</w:t>
      </w:r>
      <w:r w:rsidR="00E152F2" w:rsidRPr="000A6550">
        <w:rPr>
          <w:rFonts w:ascii="Times New Roman" w:eastAsia="PMingLiU" w:hAnsi="Times New Roman" w:cs="Times New Roman"/>
          <w:sz w:val="28"/>
          <w:szCs w:val="28"/>
        </w:rPr>
        <w:t>anking</w:t>
      </w:r>
      <w:r w:rsidR="000A6550" w:rsidRPr="009368BB">
        <w:rPr>
          <w:rFonts w:ascii="Times New Roman" w:eastAsia="PMingLiU" w:hAnsi="Times New Roman" w:cs="Times New Roman"/>
          <w:sz w:val="28"/>
          <w:szCs w:val="28"/>
        </w:rPr>
        <w:t>)</w:t>
      </w:r>
      <w:r w:rsidRPr="000A6550">
        <w:rPr>
          <w:rFonts w:ascii="Times New Roman" w:eastAsia="PMingLiU" w:hAnsi="Times New Roman" w:cs="Times New Roman"/>
          <w:sz w:val="28"/>
          <w:szCs w:val="28"/>
        </w:rPr>
        <w:t xml:space="preserve">, </w:t>
      </w:r>
      <w:r w:rsidR="0077060F" w:rsidRPr="009368BB">
        <w:rPr>
          <w:rFonts w:ascii="Times New Roman" w:eastAsia="PMingLiU" w:hAnsi="Times New Roman" w:cs="Times New Roman"/>
          <w:sz w:val="28"/>
          <w:szCs w:val="28"/>
        </w:rPr>
        <w:t>dịch vụ ngân hàng thông qua tin nhắn (</w:t>
      </w:r>
      <w:r w:rsidRPr="000A6550">
        <w:rPr>
          <w:rFonts w:ascii="Times New Roman" w:eastAsia="PMingLiU" w:hAnsi="Times New Roman" w:cs="Times New Roman"/>
          <w:sz w:val="28"/>
          <w:szCs w:val="28"/>
        </w:rPr>
        <w:t>SMS banking</w:t>
      </w:r>
      <w:r w:rsidR="0077060F" w:rsidRPr="009368BB">
        <w:rPr>
          <w:rFonts w:ascii="Times New Roman" w:eastAsia="PMingLiU" w:hAnsi="Times New Roman" w:cs="Times New Roman"/>
          <w:sz w:val="28"/>
          <w:szCs w:val="28"/>
        </w:rPr>
        <w:t>)</w:t>
      </w:r>
      <w:r w:rsidRPr="000A6550">
        <w:rPr>
          <w:rFonts w:ascii="Times New Roman" w:eastAsia="PMingLiU" w:hAnsi="Times New Roman" w:cs="Times New Roman"/>
          <w:sz w:val="28"/>
          <w:szCs w:val="28"/>
        </w:rPr>
        <w:t xml:space="preserve">, </w:t>
      </w:r>
      <w:r w:rsidR="00F31931" w:rsidRPr="009368BB">
        <w:rPr>
          <w:rFonts w:ascii="Times New Roman" w:eastAsia="PMingLiU" w:hAnsi="Times New Roman" w:cs="Times New Roman"/>
          <w:sz w:val="28"/>
          <w:szCs w:val="28"/>
        </w:rPr>
        <w:t>tổng đài</w:t>
      </w:r>
      <w:r w:rsidR="0077060F" w:rsidRPr="009368BB">
        <w:rPr>
          <w:rFonts w:ascii="Times New Roman" w:eastAsia="PMingLiU" w:hAnsi="Times New Roman" w:cs="Times New Roman"/>
          <w:sz w:val="28"/>
          <w:szCs w:val="28"/>
        </w:rPr>
        <w:t xml:space="preserve"> (</w:t>
      </w:r>
      <w:r w:rsidR="00DE53E4" w:rsidRPr="009368BB">
        <w:rPr>
          <w:rFonts w:ascii="Times New Roman" w:eastAsia="PMingLiU" w:hAnsi="Times New Roman" w:cs="Times New Roman"/>
          <w:sz w:val="28"/>
          <w:szCs w:val="28"/>
        </w:rPr>
        <w:t>c</w:t>
      </w:r>
      <w:r w:rsidR="00DE53E4" w:rsidRPr="000A6550">
        <w:rPr>
          <w:rFonts w:ascii="Times New Roman" w:eastAsia="PMingLiU" w:hAnsi="Times New Roman" w:cs="Times New Roman"/>
          <w:sz w:val="28"/>
          <w:szCs w:val="28"/>
        </w:rPr>
        <w:t xml:space="preserve">all </w:t>
      </w:r>
      <w:r w:rsidRPr="000A6550">
        <w:rPr>
          <w:rFonts w:ascii="Times New Roman" w:eastAsia="PMingLiU" w:hAnsi="Times New Roman" w:cs="Times New Roman"/>
          <w:sz w:val="28"/>
          <w:szCs w:val="28"/>
        </w:rPr>
        <w:t>center</w:t>
      </w:r>
      <w:r w:rsidR="0077060F" w:rsidRPr="009368BB">
        <w:rPr>
          <w:rFonts w:ascii="Times New Roman" w:eastAsia="PMingLiU" w:hAnsi="Times New Roman" w:cs="Times New Roman"/>
          <w:sz w:val="28"/>
          <w:szCs w:val="28"/>
        </w:rPr>
        <w:t>)</w:t>
      </w:r>
      <w:r w:rsidRPr="000A6550">
        <w:rPr>
          <w:rFonts w:ascii="Times New Roman" w:eastAsia="PMingLiU" w:hAnsi="Times New Roman" w:cs="Times New Roman"/>
          <w:sz w:val="28"/>
          <w:szCs w:val="28"/>
        </w:rPr>
        <w:t xml:space="preserve">, </w:t>
      </w:r>
      <w:r w:rsidR="00F31931" w:rsidRPr="009368BB">
        <w:rPr>
          <w:rFonts w:ascii="Times New Roman" w:eastAsia="PMingLiU" w:hAnsi="Times New Roman" w:cs="Times New Roman"/>
          <w:sz w:val="28"/>
          <w:szCs w:val="28"/>
        </w:rPr>
        <w:t>ngân hàng tự động (</w:t>
      </w:r>
      <w:r w:rsidR="00462A85" w:rsidRPr="009368BB">
        <w:rPr>
          <w:rFonts w:ascii="Times New Roman" w:eastAsia="PMingLiU" w:hAnsi="Times New Roman" w:cs="Times New Roman"/>
          <w:sz w:val="28"/>
          <w:szCs w:val="28"/>
        </w:rPr>
        <w:t>a</w:t>
      </w:r>
      <w:r w:rsidR="00462A85" w:rsidRPr="000A6550">
        <w:rPr>
          <w:rFonts w:ascii="Times New Roman" w:eastAsia="PMingLiU" w:hAnsi="Times New Roman" w:cs="Times New Roman"/>
          <w:sz w:val="28"/>
          <w:szCs w:val="28"/>
        </w:rPr>
        <w:t>utobank</w:t>
      </w:r>
      <w:r w:rsidR="00F31931" w:rsidRPr="009368BB">
        <w:rPr>
          <w:rFonts w:ascii="Times New Roman" w:eastAsia="PMingLiU" w:hAnsi="Times New Roman" w:cs="Times New Roman"/>
          <w:sz w:val="28"/>
          <w:szCs w:val="28"/>
        </w:rPr>
        <w:t>)</w:t>
      </w:r>
      <w:r w:rsidRPr="000A6550">
        <w:rPr>
          <w:rFonts w:ascii="Times New Roman" w:eastAsia="PMingLiU" w:hAnsi="Times New Roman" w:cs="Times New Roman"/>
          <w:sz w:val="28"/>
          <w:szCs w:val="28"/>
        </w:rPr>
        <w:t>, …; Dịch vụ thanh toán như chuyển tiền trong nội bộ hệ thống ngân hàng, chuyển tiền qua ngân hàng thương mại khác, chuyển tiền qua ngân hàng nước ngoài và thanh toán bù trừ; Các hình thức thanh toán như séc, ủy nhiệm chi, ủy nhiệm thu, thư tín dụng, thẻ thanh toán…; Các dịch vụ bán lẻ khác như chi trả kiều hối, thu hộ, chi hộ, tư vấ</w:t>
      </w:r>
      <w:r w:rsidRPr="0077060F">
        <w:rPr>
          <w:rFonts w:ascii="Times New Roman" w:eastAsia="PMingLiU" w:hAnsi="Times New Roman" w:cs="Times New Roman"/>
          <w:sz w:val="28"/>
          <w:szCs w:val="28"/>
        </w:rPr>
        <w:t>n tài chính, tư vấn vấn đầu tư chứng khoán, dịch vụ bảo hiểm, quản lý tài sản và uỷ thác đầu tư...</w:t>
      </w:r>
    </w:p>
    <w:p w14:paraId="6E0410D6" w14:textId="1B47B536" w:rsidR="00073C63" w:rsidRPr="00B85B07" w:rsidRDefault="00073C63" w:rsidP="00F8571B">
      <w:pPr>
        <w:widowControl w:val="0"/>
        <w:spacing w:before="120" w:after="120" w:line="240" w:lineRule="auto"/>
        <w:ind w:firstLine="720"/>
        <w:jc w:val="both"/>
        <w:rPr>
          <w:rFonts w:ascii="Times New Roman" w:eastAsia="Times New Roman" w:hAnsi="Times New Roman" w:cs="Times New Roman"/>
          <w:sz w:val="28"/>
          <w:szCs w:val="28"/>
        </w:rPr>
      </w:pPr>
      <w:r w:rsidRPr="00B85B07">
        <w:rPr>
          <w:rFonts w:ascii="Times New Roman" w:eastAsia="Times New Roman" w:hAnsi="Times New Roman" w:cs="Times New Roman"/>
          <w:sz w:val="28"/>
          <w:szCs w:val="28"/>
        </w:rPr>
        <w:t xml:space="preserve">Ở Việt Nam, hoạt động </w:t>
      </w:r>
      <w:r w:rsidR="003E4E2C">
        <w:rPr>
          <w:rFonts w:ascii="Times New Roman" w:eastAsia="Times New Roman" w:hAnsi="Times New Roman" w:cs="Times New Roman"/>
          <w:sz w:val="28"/>
          <w:szCs w:val="28"/>
        </w:rPr>
        <w:t>NHBL</w:t>
      </w:r>
      <w:r w:rsidRPr="00B85B07">
        <w:rPr>
          <w:rFonts w:ascii="Times New Roman" w:eastAsia="Times New Roman" w:hAnsi="Times New Roman" w:cs="Times New Roman"/>
          <w:sz w:val="28"/>
          <w:szCs w:val="28"/>
        </w:rPr>
        <w:t xml:space="preserve"> phát triển mạnh từ đầu những năm 2000 với sự phát triển của sản phẩm ngân hàng điện tử (</w:t>
      </w:r>
      <w:r w:rsidR="00427649" w:rsidRPr="009368BB">
        <w:rPr>
          <w:rFonts w:ascii="Times New Roman" w:eastAsia="Times New Roman" w:hAnsi="Times New Roman" w:cs="Times New Roman"/>
          <w:sz w:val="28"/>
          <w:szCs w:val="28"/>
        </w:rPr>
        <w:t>I</w:t>
      </w:r>
      <w:r w:rsidR="00E152F2" w:rsidRPr="00E152F2">
        <w:rPr>
          <w:rFonts w:ascii="Times New Roman" w:eastAsia="Times New Roman" w:hAnsi="Times New Roman" w:cs="Times New Roman"/>
          <w:sz w:val="28"/>
          <w:szCs w:val="28"/>
        </w:rPr>
        <w:t xml:space="preserve">nternet </w:t>
      </w:r>
      <w:r w:rsidRPr="00B85B07">
        <w:rPr>
          <w:rFonts w:ascii="Times New Roman" w:eastAsia="Times New Roman" w:hAnsi="Times New Roman" w:cs="Times New Roman"/>
          <w:sz w:val="28"/>
          <w:szCs w:val="28"/>
        </w:rPr>
        <w:t xml:space="preserve">banking, giao dịch qua </w:t>
      </w:r>
      <w:r w:rsidR="00427649" w:rsidRPr="009368BB">
        <w:rPr>
          <w:rFonts w:ascii="Times New Roman" w:eastAsia="Times New Roman" w:hAnsi="Times New Roman" w:cs="Times New Roman"/>
          <w:sz w:val="28"/>
          <w:szCs w:val="28"/>
        </w:rPr>
        <w:t>I</w:t>
      </w:r>
      <w:r w:rsidR="00427649" w:rsidRPr="00B85B07">
        <w:rPr>
          <w:rFonts w:ascii="Times New Roman" w:eastAsia="Times New Roman" w:hAnsi="Times New Roman" w:cs="Times New Roman"/>
          <w:sz w:val="28"/>
          <w:szCs w:val="28"/>
        </w:rPr>
        <w:t>nternet</w:t>
      </w:r>
      <w:r w:rsidRPr="00B85B07">
        <w:rPr>
          <w:rFonts w:ascii="Times New Roman" w:eastAsia="Times New Roman" w:hAnsi="Times New Roman" w:cs="Times New Roman"/>
          <w:sz w:val="28"/>
          <w:szCs w:val="28"/>
        </w:rPr>
        <w:t xml:space="preserve">, điện thoại, tin nhắn), sau đó là dịch vụ thẻ và cho vay tiêu dùng và cuối cùng là các sản phẩm tài chính liên kết (dịch vụ ngân hàng kết hợp với bảo hiểm, chứng khoán, vàng), ví dụ mô hình </w:t>
      </w:r>
      <w:proofErr w:type="spellStart"/>
      <w:r w:rsidR="008047CA">
        <w:rPr>
          <w:rFonts w:ascii="Times New Roman" w:eastAsia="Times New Roman" w:hAnsi="Times New Roman" w:cs="Times New Roman"/>
          <w:sz w:val="28"/>
          <w:szCs w:val="28"/>
          <w:lang w:val="en-US"/>
        </w:rPr>
        <w:t>phân</w:t>
      </w:r>
      <w:proofErr w:type="spellEnd"/>
      <w:r w:rsidR="008047CA">
        <w:rPr>
          <w:rFonts w:ascii="Times New Roman" w:eastAsia="Times New Roman" w:hAnsi="Times New Roman" w:cs="Times New Roman"/>
          <w:sz w:val="28"/>
          <w:szCs w:val="28"/>
          <w:lang w:val="en-US"/>
        </w:rPr>
        <w:t xml:space="preserve"> </w:t>
      </w:r>
      <w:proofErr w:type="spellStart"/>
      <w:r w:rsidR="008047CA">
        <w:rPr>
          <w:rFonts w:ascii="Times New Roman" w:eastAsia="Times New Roman" w:hAnsi="Times New Roman" w:cs="Times New Roman"/>
          <w:sz w:val="28"/>
          <w:szCs w:val="28"/>
          <w:lang w:val="en-US"/>
        </w:rPr>
        <w:t>phối</w:t>
      </w:r>
      <w:proofErr w:type="spellEnd"/>
      <w:r w:rsidR="008047CA">
        <w:rPr>
          <w:rFonts w:ascii="Times New Roman" w:eastAsia="Times New Roman" w:hAnsi="Times New Roman" w:cs="Times New Roman"/>
          <w:sz w:val="28"/>
          <w:szCs w:val="28"/>
          <w:lang w:val="en-US"/>
        </w:rPr>
        <w:t xml:space="preserve"> </w:t>
      </w:r>
      <w:proofErr w:type="spellStart"/>
      <w:r w:rsidR="008047CA">
        <w:rPr>
          <w:rFonts w:ascii="Times New Roman" w:eastAsia="Times New Roman" w:hAnsi="Times New Roman" w:cs="Times New Roman"/>
          <w:sz w:val="28"/>
          <w:szCs w:val="28"/>
          <w:lang w:val="en-US"/>
        </w:rPr>
        <w:t>bảo</w:t>
      </w:r>
      <w:proofErr w:type="spellEnd"/>
      <w:r w:rsidR="008047CA">
        <w:rPr>
          <w:rFonts w:ascii="Times New Roman" w:eastAsia="Times New Roman" w:hAnsi="Times New Roman" w:cs="Times New Roman"/>
          <w:sz w:val="28"/>
          <w:szCs w:val="28"/>
          <w:lang w:val="en-US"/>
        </w:rPr>
        <w:t xml:space="preserve"> </w:t>
      </w:r>
      <w:proofErr w:type="spellStart"/>
      <w:r w:rsidR="008047CA">
        <w:rPr>
          <w:rFonts w:ascii="Times New Roman" w:eastAsia="Times New Roman" w:hAnsi="Times New Roman" w:cs="Times New Roman"/>
          <w:sz w:val="28"/>
          <w:szCs w:val="28"/>
          <w:lang w:val="en-US"/>
        </w:rPr>
        <w:t>hiểm</w:t>
      </w:r>
      <w:proofErr w:type="spellEnd"/>
      <w:r w:rsidR="008047CA">
        <w:rPr>
          <w:rFonts w:ascii="Times New Roman" w:eastAsia="Times New Roman" w:hAnsi="Times New Roman" w:cs="Times New Roman"/>
          <w:sz w:val="28"/>
          <w:szCs w:val="28"/>
          <w:lang w:val="en-US"/>
        </w:rPr>
        <w:t xml:space="preserve"> qua </w:t>
      </w:r>
      <w:proofErr w:type="spellStart"/>
      <w:r w:rsidR="008047CA">
        <w:rPr>
          <w:rFonts w:ascii="Times New Roman" w:eastAsia="Times New Roman" w:hAnsi="Times New Roman" w:cs="Times New Roman"/>
          <w:sz w:val="28"/>
          <w:szCs w:val="28"/>
          <w:lang w:val="en-US"/>
        </w:rPr>
        <w:t>ngân</w:t>
      </w:r>
      <w:proofErr w:type="spellEnd"/>
      <w:r w:rsidR="008047CA">
        <w:rPr>
          <w:rFonts w:ascii="Times New Roman" w:eastAsia="Times New Roman" w:hAnsi="Times New Roman" w:cs="Times New Roman"/>
          <w:sz w:val="28"/>
          <w:szCs w:val="28"/>
          <w:lang w:val="en-US"/>
        </w:rPr>
        <w:t xml:space="preserve"> </w:t>
      </w:r>
      <w:proofErr w:type="spellStart"/>
      <w:r w:rsidR="008047CA">
        <w:rPr>
          <w:rFonts w:ascii="Times New Roman" w:eastAsia="Times New Roman" w:hAnsi="Times New Roman" w:cs="Times New Roman"/>
          <w:sz w:val="28"/>
          <w:szCs w:val="28"/>
          <w:lang w:val="en-US"/>
        </w:rPr>
        <w:t>hàng</w:t>
      </w:r>
      <w:proofErr w:type="spellEnd"/>
      <w:r w:rsidRPr="00B85B07">
        <w:rPr>
          <w:rFonts w:ascii="Times New Roman" w:eastAsia="Times New Roman" w:hAnsi="Times New Roman" w:cs="Times New Roman"/>
          <w:sz w:val="28"/>
          <w:szCs w:val="28"/>
        </w:rPr>
        <w:t xml:space="preserve">. Tất cả các ngân hàng thương mại Việt Nam đều xây dựng chiến lược phát triển dịch vụ </w:t>
      </w:r>
      <w:r w:rsidR="003E4E2C">
        <w:rPr>
          <w:rFonts w:ascii="Times New Roman" w:eastAsia="Times New Roman" w:hAnsi="Times New Roman" w:cs="Times New Roman"/>
          <w:sz w:val="28"/>
          <w:szCs w:val="28"/>
        </w:rPr>
        <w:t>NHBL</w:t>
      </w:r>
      <w:r w:rsidRPr="00B85B07">
        <w:rPr>
          <w:rFonts w:ascii="Times New Roman" w:eastAsia="Times New Roman" w:hAnsi="Times New Roman" w:cs="Times New Roman"/>
          <w:sz w:val="28"/>
          <w:szCs w:val="28"/>
        </w:rPr>
        <w:t xml:space="preserve"> trong chiến lược hướng tới ngân hàng đa năng của mình. Điều này phụ thuộc vào việc phát triển mạng lưới, phát triển các dịch vụ mới dựa trên công nghệ, phát triển các nhánh dịch vụ, đặc biệt là các kênh phân phối và tạo sự khác biệt trong dịch vụ bán lẻ. Nhiều ngân hàng đã chuyên môn hóa mảng bán lẻ khi thành lập các trung tâm phục vụ khách hàng cá nhân như trung tâm dịch vụ khách hàng, trung tâm kinh doanh, trung tâm thẻ và ngân hàng điện tử, trung tâm phát triển kinh doanh bảo hiểm… </w:t>
      </w:r>
    </w:p>
    <w:p w14:paraId="2D06D4C2" w14:textId="77777777" w:rsidR="00073C63" w:rsidRPr="00B85B07" w:rsidRDefault="00073C63" w:rsidP="00F8571B">
      <w:pPr>
        <w:widowControl w:val="0"/>
        <w:spacing w:before="120" w:after="120" w:line="240" w:lineRule="auto"/>
        <w:ind w:firstLine="720"/>
        <w:jc w:val="both"/>
        <w:rPr>
          <w:rFonts w:ascii="Times New Roman" w:eastAsia="Times New Roman" w:hAnsi="Times New Roman" w:cs="Times New Roman"/>
          <w:sz w:val="28"/>
          <w:szCs w:val="28"/>
        </w:rPr>
      </w:pPr>
      <w:r w:rsidRPr="00B85B07">
        <w:rPr>
          <w:rFonts w:ascii="Times New Roman" w:eastAsia="Times New Roman" w:hAnsi="Times New Roman" w:cs="Times New Roman"/>
          <w:sz w:val="28"/>
          <w:szCs w:val="28"/>
        </w:rPr>
        <w:t xml:space="preserve">Dù mức độ đầu tư và chiến lược của mỗi ngân hàng là khác nhau, nhưng về cơ bản dịch vụ </w:t>
      </w:r>
      <w:r w:rsidR="003E4E2C">
        <w:rPr>
          <w:rFonts w:ascii="Times New Roman" w:eastAsia="Times New Roman" w:hAnsi="Times New Roman" w:cs="Times New Roman"/>
          <w:sz w:val="28"/>
          <w:szCs w:val="28"/>
        </w:rPr>
        <w:t>NHBL</w:t>
      </w:r>
      <w:r w:rsidRPr="00B85B07">
        <w:rPr>
          <w:rFonts w:ascii="Times New Roman" w:eastAsia="Times New Roman" w:hAnsi="Times New Roman" w:cs="Times New Roman"/>
          <w:sz w:val="28"/>
          <w:szCs w:val="28"/>
        </w:rPr>
        <w:t xml:space="preserve"> tại Việt Nam thể hiện rõ trên 3 khía cạnh là:</w:t>
      </w:r>
    </w:p>
    <w:p w14:paraId="7A1CE96B" w14:textId="77777777" w:rsidR="00073C63" w:rsidRPr="00B85B07" w:rsidRDefault="00073C63" w:rsidP="00F8571B">
      <w:pPr>
        <w:widowControl w:val="0"/>
        <w:spacing w:before="120" w:after="120" w:line="240" w:lineRule="auto"/>
        <w:ind w:firstLine="720"/>
        <w:jc w:val="both"/>
        <w:rPr>
          <w:rFonts w:ascii="Times New Roman" w:eastAsia="Times New Roman" w:hAnsi="Times New Roman" w:cs="Times New Roman"/>
          <w:sz w:val="28"/>
          <w:szCs w:val="28"/>
        </w:rPr>
      </w:pPr>
      <w:r w:rsidRPr="00B85B07">
        <w:rPr>
          <w:rFonts w:ascii="Times New Roman" w:eastAsia="Times New Roman" w:hAnsi="Times New Roman" w:cs="Times New Roman"/>
          <w:sz w:val="28"/>
          <w:szCs w:val="28"/>
        </w:rPr>
        <w:t xml:space="preserve"> “Siêu thị tài chính”: Khi khách hàng mua nhiều loại hàng hóa ở cùng một nơi, ví dụ sử dụng nhiều gói sản phẩm như bảo hiểm, chuyển tiền trong và ngoài nước, gửi tiết kiệm, thanh toán tiền điện, cước viễn thông, vay mua nhà và vay tiêu dùng…</w:t>
      </w:r>
    </w:p>
    <w:p w14:paraId="4233B0FF" w14:textId="77777777" w:rsidR="00073C63" w:rsidRPr="00B85B07" w:rsidRDefault="00073C63" w:rsidP="00F8571B">
      <w:pPr>
        <w:widowControl w:val="0"/>
        <w:spacing w:before="120" w:after="120" w:line="240" w:lineRule="auto"/>
        <w:ind w:firstLine="720"/>
        <w:jc w:val="both"/>
        <w:rPr>
          <w:rFonts w:ascii="Times New Roman" w:eastAsia="Times New Roman" w:hAnsi="Times New Roman" w:cs="Times New Roman"/>
          <w:sz w:val="28"/>
          <w:szCs w:val="28"/>
        </w:rPr>
      </w:pPr>
      <w:r w:rsidRPr="00B85B07">
        <w:rPr>
          <w:rFonts w:ascii="Times New Roman" w:eastAsia="Times New Roman" w:hAnsi="Times New Roman" w:cs="Times New Roman"/>
          <w:sz w:val="28"/>
          <w:szCs w:val="28"/>
        </w:rPr>
        <w:lastRenderedPageBreak/>
        <w:t>Dịch vụ “Ngân hàng ưu tiên” dành cho khách hàng cao cấp/thân thiết/ưu tiên được tất cả các ngân hàng thương mại Việt Nam thực hiện từ những năm 2008. Dịch vụ này giúp khach hàng ưu tiên/ cao cấp giải quyết các gói nhu cầu tài chính về đầu tư chứng khoán, vàng, ngoại hối, tài chính doanh nghiệp…</w:t>
      </w:r>
    </w:p>
    <w:p w14:paraId="5419FBAE" w14:textId="77777777" w:rsidR="00073C63" w:rsidRPr="00B85B07" w:rsidRDefault="00073C63" w:rsidP="00F8571B">
      <w:pPr>
        <w:widowControl w:val="0"/>
        <w:spacing w:before="120" w:after="120" w:line="240" w:lineRule="auto"/>
        <w:ind w:firstLine="720"/>
        <w:jc w:val="both"/>
        <w:rPr>
          <w:rFonts w:ascii="Times New Roman" w:eastAsia="Times New Roman" w:hAnsi="Times New Roman" w:cs="Times New Roman"/>
          <w:sz w:val="28"/>
          <w:szCs w:val="28"/>
        </w:rPr>
      </w:pPr>
      <w:r w:rsidRPr="00B85B07">
        <w:rPr>
          <w:rFonts w:ascii="Times New Roman" w:eastAsia="Times New Roman" w:hAnsi="Times New Roman" w:cs="Times New Roman"/>
          <w:sz w:val="28"/>
          <w:szCs w:val="28"/>
        </w:rPr>
        <w:t xml:space="preserve">Xu hướng phát triển ngân hàng số tạo khả năng sử dụng chuỗi/ khối sản phẩm ngân hàng. Khách hàng có thể sử dụng các kênh giao dịch số, phi chi nhánh và cùng lúc có thể sử dụng nhiều kênh khác nhau để tương tác, giao dịch với ngân hàng. Thách thức đối với các ngân hàng thương mại Việt Nam ở đây là đảm bảo tính bảo mật, bảo vệ thông tin cá nhân; </w:t>
      </w:r>
      <w:r w:rsidR="00AE0714" w:rsidRPr="009368BB">
        <w:rPr>
          <w:rFonts w:ascii="Times New Roman" w:eastAsia="Times New Roman" w:hAnsi="Times New Roman" w:cs="Times New Roman"/>
          <w:sz w:val="28"/>
          <w:szCs w:val="28"/>
        </w:rPr>
        <w:t>P</w:t>
      </w:r>
      <w:r w:rsidR="00AE0714" w:rsidRPr="00B85B07">
        <w:rPr>
          <w:rFonts w:ascii="Times New Roman" w:eastAsia="Times New Roman" w:hAnsi="Times New Roman" w:cs="Times New Roman"/>
          <w:sz w:val="28"/>
          <w:szCs w:val="28"/>
        </w:rPr>
        <w:t xml:space="preserve">hòng </w:t>
      </w:r>
      <w:r w:rsidRPr="00B85B07">
        <w:rPr>
          <w:rFonts w:ascii="Times New Roman" w:eastAsia="Times New Roman" w:hAnsi="Times New Roman" w:cs="Times New Roman"/>
          <w:sz w:val="28"/>
          <w:szCs w:val="28"/>
        </w:rPr>
        <w:t xml:space="preserve">chống gian lận trong kinh doanh, xác thực người dùng, ứng dụng chữ ký số, tội phạm mạng, sự ổn định của hệ thống và thay đổi về công nghệ trong khi khung khổ pháp lý chưa đầy đủ. </w:t>
      </w:r>
    </w:p>
    <w:p w14:paraId="03D92246" w14:textId="77777777" w:rsidR="00073C63" w:rsidRPr="009368BB" w:rsidRDefault="001935B0" w:rsidP="00F8571B">
      <w:pPr>
        <w:shd w:val="clear" w:color="auto" w:fill="FFFFFF"/>
        <w:spacing w:before="120" w:after="120" w:line="240" w:lineRule="auto"/>
        <w:ind w:left="567"/>
        <w:jc w:val="right"/>
        <w:rPr>
          <w:rFonts w:ascii="Times New Roman" w:eastAsia="Arial Unicode MS" w:hAnsi="Times New Roman" w:cs="Times New Roman"/>
          <w:sz w:val="24"/>
          <w:szCs w:val="20"/>
        </w:rPr>
      </w:pPr>
      <w:r w:rsidRPr="009368BB">
        <w:rPr>
          <w:rFonts w:ascii="Times New Roman" w:eastAsia="PMingLiU" w:hAnsi="Times New Roman" w:cs="Times New Roman"/>
          <w:b/>
          <w:sz w:val="24"/>
          <w:szCs w:val="20"/>
        </w:rPr>
        <w:t>LÊ HOÀNG NGA</w:t>
      </w:r>
    </w:p>
    <w:p w14:paraId="3C0485A9" w14:textId="77777777" w:rsidR="00073C63" w:rsidRPr="00B85B07" w:rsidRDefault="00073C63" w:rsidP="00F8571B">
      <w:pPr>
        <w:widowControl w:val="0"/>
        <w:spacing w:before="120" w:after="120" w:line="240" w:lineRule="auto"/>
        <w:ind w:firstLine="720"/>
        <w:jc w:val="both"/>
        <w:rPr>
          <w:rFonts w:ascii="Times New Roman" w:eastAsia="Times New Roman" w:hAnsi="Times New Roman" w:cs="Times New Roman"/>
          <w:sz w:val="28"/>
          <w:szCs w:val="28"/>
          <w:lang w:val="hu-HU"/>
        </w:rPr>
      </w:pPr>
    </w:p>
    <w:p w14:paraId="14888102" w14:textId="77777777" w:rsidR="00073C63" w:rsidRPr="009368BB" w:rsidRDefault="00073C63" w:rsidP="00F8571B">
      <w:pPr>
        <w:widowControl w:val="0"/>
        <w:spacing w:before="120" w:after="120" w:line="240" w:lineRule="auto"/>
        <w:jc w:val="both"/>
        <w:rPr>
          <w:rFonts w:ascii="Times New Roman" w:eastAsia="Times New Roman" w:hAnsi="Times New Roman" w:cs="Times New Roman"/>
          <w:b/>
          <w:sz w:val="24"/>
          <w:szCs w:val="24"/>
        </w:rPr>
      </w:pPr>
      <w:r w:rsidRPr="00F8571B">
        <w:rPr>
          <w:rFonts w:ascii="Times New Roman" w:eastAsia="Times New Roman" w:hAnsi="Times New Roman" w:cs="Times New Roman"/>
          <w:b/>
          <w:sz w:val="24"/>
          <w:szCs w:val="24"/>
        </w:rPr>
        <w:t>T</w:t>
      </w:r>
      <w:r w:rsidR="00121D38" w:rsidRPr="009368BB">
        <w:rPr>
          <w:rFonts w:ascii="Times New Roman" w:eastAsia="Times New Roman" w:hAnsi="Times New Roman" w:cs="Times New Roman"/>
          <w:b/>
          <w:sz w:val="24"/>
          <w:szCs w:val="24"/>
        </w:rPr>
        <w:t>ài liệu tham khảo</w:t>
      </w:r>
    </w:p>
    <w:p w14:paraId="34F22A46" w14:textId="1BBB9EB7" w:rsidR="00A42F44" w:rsidRPr="0086204E" w:rsidRDefault="00A42F44" w:rsidP="00A42F44">
      <w:pPr>
        <w:widowControl w:val="0"/>
        <w:numPr>
          <w:ilvl w:val="0"/>
          <w:numId w:val="1"/>
        </w:numPr>
        <w:spacing w:before="120" w:after="120" w:line="240" w:lineRule="auto"/>
        <w:ind w:left="1077" w:hanging="357"/>
        <w:jc w:val="both"/>
        <w:rPr>
          <w:rFonts w:ascii="Times New Roman" w:eastAsia="Times New Roman" w:hAnsi="Times New Roman" w:cs="Times New Roman"/>
          <w:sz w:val="24"/>
          <w:szCs w:val="24"/>
          <w:lang w:val="en-US"/>
        </w:rPr>
      </w:pPr>
      <w:r w:rsidRPr="0086204E">
        <w:rPr>
          <w:rFonts w:ascii="Times New Roman" w:eastAsia="Times New Roman" w:hAnsi="Times New Roman" w:cs="Times New Roman"/>
          <w:sz w:val="24"/>
          <w:szCs w:val="24"/>
        </w:rPr>
        <w:t xml:space="preserve">Ferederic S. Mishkin, </w:t>
      </w:r>
      <w:r w:rsidRPr="009368BB">
        <w:rPr>
          <w:rFonts w:ascii="Times New Roman" w:eastAsia="Times New Roman" w:hAnsi="Times New Roman" w:cs="Times New Roman"/>
          <w:sz w:val="24"/>
          <w:szCs w:val="24"/>
        </w:rPr>
        <w:t xml:space="preserve">Nguyễn Quang Cư, Nguyễn Đức Dy, </w:t>
      </w:r>
      <w:r w:rsidRPr="0086204E">
        <w:rPr>
          <w:rFonts w:ascii="Times New Roman" w:eastAsia="Times New Roman" w:hAnsi="Times New Roman" w:cs="Times New Roman"/>
          <w:i/>
          <w:sz w:val="24"/>
          <w:szCs w:val="24"/>
        </w:rPr>
        <w:t>Tiền tệ - Ngân hàng và Thị trường tài chính</w:t>
      </w:r>
      <w:r w:rsidRPr="0086204E">
        <w:rPr>
          <w:rFonts w:ascii="Times New Roman" w:eastAsia="Times New Roman" w:hAnsi="Times New Roman" w:cs="Times New Roman"/>
          <w:sz w:val="24"/>
          <w:szCs w:val="24"/>
        </w:rPr>
        <w:t xml:space="preserve">, Nxb. </w:t>
      </w:r>
      <w:proofErr w:type="spellStart"/>
      <w:r w:rsidRPr="0086204E">
        <w:rPr>
          <w:rFonts w:ascii="Times New Roman" w:eastAsia="Times New Roman" w:hAnsi="Times New Roman" w:cs="Times New Roman"/>
          <w:sz w:val="24"/>
          <w:szCs w:val="24"/>
          <w:lang w:val="en-US"/>
        </w:rPr>
        <w:t>Khoa</w:t>
      </w:r>
      <w:proofErr w:type="spellEnd"/>
      <w:r w:rsidRPr="0086204E">
        <w:rPr>
          <w:rFonts w:ascii="Times New Roman" w:eastAsia="Times New Roman" w:hAnsi="Times New Roman" w:cs="Times New Roman"/>
          <w:sz w:val="24"/>
          <w:szCs w:val="24"/>
          <w:lang w:val="en-US"/>
        </w:rPr>
        <w:t xml:space="preserve"> </w:t>
      </w:r>
      <w:proofErr w:type="spellStart"/>
      <w:r w:rsidRPr="0086204E">
        <w:rPr>
          <w:rFonts w:ascii="Times New Roman" w:eastAsia="Times New Roman" w:hAnsi="Times New Roman" w:cs="Times New Roman"/>
          <w:sz w:val="24"/>
          <w:szCs w:val="24"/>
          <w:lang w:val="en-US"/>
        </w:rPr>
        <w:t>học</w:t>
      </w:r>
      <w:proofErr w:type="spellEnd"/>
      <w:r w:rsidRPr="0086204E">
        <w:rPr>
          <w:rFonts w:ascii="Times New Roman" w:eastAsia="Times New Roman" w:hAnsi="Times New Roman" w:cs="Times New Roman"/>
          <w:sz w:val="24"/>
          <w:szCs w:val="24"/>
          <w:lang w:val="en-US"/>
        </w:rPr>
        <w:t xml:space="preserve"> </w:t>
      </w:r>
      <w:proofErr w:type="spellStart"/>
      <w:r w:rsidRPr="0086204E">
        <w:rPr>
          <w:rFonts w:ascii="Times New Roman" w:eastAsia="Times New Roman" w:hAnsi="Times New Roman" w:cs="Times New Roman"/>
          <w:sz w:val="24"/>
          <w:szCs w:val="24"/>
          <w:lang w:val="en-US"/>
        </w:rPr>
        <w:t>và</w:t>
      </w:r>
      <w:proofErr w:type="spellEnd"/>
      <w:r w:rsidRPr="0086204E">
        <w:rPr>
          <w:rFonts w:ascii="Times New Roman" w:eastAsia="Times New Roman" w:hAnsi="Times New Roman" w:cs="Times New Roman"/>
          <w:sz w:val="24"/>
          <w:szCs w:val="24"/>
          <w:lang w:val="en-US"/>
        </w:rPr>
        <w:t xml:space="preserve"> </w:t>
      </w:r>
      <w:proofErr w:type="spellStart"/>
      <w:r w:rsidRPr="0086204E">
        <w:rPr>
          <w:rFonts w:ascii="Times New Roman" w:eastAsia="Times New Roman" w:hAnsi="Times New Roman" w:cs="Times New Roman"/>
          <w:sz w:val="24"/>
          <w:szCs w:val="24"/>
          <w:lang w:val="en-US"/>
        </w:rPr>
        <w:t>kỹ</w:t>
      </w:r>
      <w:proofErr w:type="spellEnd"/>
      <w:r w:rsidRPr="0086204E">
        <w:rPr>
          <w:rFonts w:ascii="Times New Roman" w:eastAsia="Times New Roman" w:hAnsi="Times New Roman" w:cs="Times New Roman"/>
          <w:sz w:val="24"/>
          <w:szCs w:val="24"/>
          <w:lang w:val="en-US"/>
        </w:rPr>
        <w:t xml:space="preserve"> </w:t>
      </w:r>
      <w:proofErr w:type="spellStart"/>
      <w:r w:rsidRPr="0086204E">
        <w:rPr>
          <w:rFonts w:ascii="Times New Roman" w:eastAsia="Times New Roman" w:hAnsi="Times New Roman" w:cs="Times New Roman"/>
          <w:sz w:val="24"/>
          <w:szCs w:val="24"/>
          <w:lang w:val="en-US"/>
        </w:rPr>
        <w:t>thuật</w:t>
      </w:r>
      <w:proofErr w:type="spellEnd"/>
      <w:r w:rsidRPr="0086204E">
        <w:rPr>
          <w:rFonts w:ascii="Times New Roman" w:eastAsia="Times New Roman" w:hAnsi="Times New Roman" w:cs="Times New Roman"/>
          <w:sz w:val="24"/>
          <w:szCs w:val="24"/>
          <w:lang w:val="en-US"/>
        </w:rPr>
        <w:t>, 2001.</w:t>
      </w:r>
    </w:p>
    <w:p w14:paraId="494CA256" w14:textId="07C4A534" w:rsidR="00A42F44" w:rsidRDefault="00A42F44" w:rsidP="00A42F44">
      <w:pPr>
        <w:widowControl w:val="0"/>
        <w:numPr>
          <w:ilvl w:val="0"/>
          <w:numId w:val="1"/>
        </w:numPr>
        <w:spacing w:before="120" w:after="120" w:line="240" w:lineRule="auto"/>
        <w:ind w:left="1077" w:hanging="357"/>
        <w:jc w:val="both"/>
        <w:rPr>
          <w:rFonts w:ascii="Times New Roman" w:eastAsia="Times New Roman" w:hAnsi="Times New Roman" w:cs="Times New Roman"/>
          <w:sz w:val="24"/>
          <w:szCs w:val="24"/>
          <w:lang w:val="en-US"/>
        </w:rPr>
      </w:pPr>
      <w:r w:rsidRPr="0086204E">
        <w:rPr>
          <w:rFonts w:ascii="Times New Roman" w:eastAsia="Times New Roman" w:hAnsi="Times New Roman" w:cs="Times New Roman"/>
          <w:sz w:val="24"/>
          <w:szCs w:val="24"/>
          <w:lang w:val="sv-SE"/>
        </w:rPr>
        <w:t xml:space="preserve">Philip Kotler, Kevin Keller, </w:t>
      </w:r>
      <w:r w:rsidRPr="0086204E">
        <w:rPr>
          <w:rFonts w:ascii="Times New Roman" w:eastAsia="Times New Roman" w:hAnsi="Times New Roman" w:cs="Times New Roman"/>
          <w:i/>
          <w:sz w:val="24"/>
          <w:szCs w:val="24"/>
          <w:lang w:val="sv-SE"/>
        </w:rPr>
        <w:t>Quản trị Marketing</w:t>
      </w:r>
      <w:r w:rsidRPr="0086204E">
        <w:rPr>
          <w:rFonts w:ascii="Times New Roman" w:eastAsia="Times New Roman" w:hAnsi="Times New Roman" w:cs="Times New Roman"/>
          <w:sz w:val="24"/>
          <w:szCs w:val="24"/>
          <w:lang w:val="sv-SE"/>
        </w:rPr>
        <w:t xml:space="preserve">, Nxb. </w:t>
      </w:r>
      <w:r w:rsidRPr="0086204E">
        <w:rPr>
          <w:rFonts w:ascii="Times New Roman" w:eastAsia="Times New Roman" w:hAnsi="Times New Roman" w:cs="Times New Roman"/>
          <w:sz w:val="24"/>
          <w:szCs w:val="24"/>
          <w:lang w:val="en-US"/>
        </w:rPr>
        <w:t xml:space="preserve">Lao </w:t>
      </w:r>
      <w:proofErr w:type="spellStart"/>
      <w:r w:rsidRPr="0086204E">
        <w:rPr>
          <w:rFonts w:ascii="Times New Roman" w:eastAsia="Times New Roman" w:hAnsi="Times New Roman" w:cs="Times New Roman"/>
          <w:sz w:val="24"/>
          <w:szCs w:val="24"/>
          <w:lang w:val="en-US"/>
        </w:rPr>
        <w:t>động</w:t>
      </w:r>
      <w:proofErr w:type="spellEnd"/>
      <w:r w:rsidRPr="0086204E">
        <w:rPr>
          <w:rFonts w:ascii="Times New Roman" w:eastAsia="Times New Roman" w:hAnsi="Times New Roman" w:cs="Times New Roman"/>
          <w:sz w:val="24"/>
          <w:szCs w:val="24"/>
          <w:lang w:val="en-US"/>
        </w:rPr>
        <w:t xml:space="preserve">- </w:t>
      </w:r>
      <w:proofErr w:type="spellStart"/>
      <w:r w:rsidRPr="0086204E">
        <w:rPr>
          <w:rFonts w:ascii="Times New Roman" w:eastAsia="Times New Roman" w:hAnsi="Times New Roman" w:cs="Times New Roman"/>
          <w:sz w:val="24"/>
          <w:szCs w:val="24"/>
          <w:lang w:val="en-US"/>
        </w:rPr>
        <w:t>Xã</w:t>
      </w:r>
      <w:proofErr w:type="spellEnd"/>
      <w:r w:rsidRPr="0086204E">
        <w:rPr>
          <w:rFonts w:ascii="Times New Roman" w:eastAsia="Times New Roman" w:hAnsi="Times New Roman" w:cs="Times New Roman"/>
          <w:sz w:val="24"/>
          <w:szCs w:val="24"/>
          <w:lang w:val="en-US"/>
        </w:rPr>
        <w:t xml:space="preserve"> </w:t>
      </w:r>
      <w:proofErr w:type="spellStart"/>
      <w:r w:rsidRPr="0086204E">
        <w:rPr>
          <w:rFonts w:ascii="Times New Roman" w:eastAsia="Times New Roman" w:hAnsi="Times New Roman" w:cs="Times New Roman"/>
          <w:sz w:val="24"/>
          <w:szCs w:val="24"/>
          <w:lang w:val="en-US"/>
        </w:rPr>
        <w:t>hội</w:t>
      </w:r>
      <w:proofErr w:type="spellEnd"/>
      <w:r w:rsidRPr="0086204E">
        <w:rPr>
          <w:rFonts w:ascii="Times New Roman" w:eastAsia="Times New Roman" w:hAnsi="Times New Roman" w:cs="Times New Roman"/>
          <w:sz w:val="24"/>
          <w:szCs w:val="24"/>
          <w:lang w:val="en-US"/>
        </w:rPr>
        <w:t>, 2013.</w:t>
      </w:r>
    </w:p>
    <w:p w14:paraId="618517A4" w14:textId="77777777" w:rsidR="00D93D7A" w:rsidRPr="00F8571B" w:rsidRDefault="00D93D7A" w:rsidP="00D93D7A">
      <w:pPr>
        <w:pStyle w:val="ListParagraph"/>
        <w:numPr>
          <w:ilvl w:val="0"/>
          <w:numId w:val="1"/>
        </w:numPr>
        <w:spacing w:before="120" w:after="120" w:line="240" w:lineRule="auto"/>
        <w:contextualSpacing w:val="0"/>
        <w:rPr>
          <w:sz w:val="24"/>
          <w:szCs w:val="24"/>
        </w:rPr>
      </w:pPr>
      <w:r w:rsidRPr="009368BB">
        <w:rPr>
          <w:rFonts w:ascii="Times New Roman" w:eastAsia="Times New Roman" w:hAnsi="Times New Roman" w:cs="Times New Roman"/>
          <w:i/>
          <w:sz w:val="24"/>
          <w:szCs w:val="24"/>
        </w:rPr>
        <w:t>Từ điển Ngân hàng và tin học</w:t>
      </w:r>
      <w:r w:rsidRPr="009368BB">
        <w:rPr>
          <w:rFonts w:ascii="Times New Roman" w:eastAsia="Times New Roman" w:hAnsi="Times New Roman" w:cs="Times New Roman"/>
          <w:sz w:val="24"/>
          <w:szCs w:val="24"/>
        </w:rPr>
        <w:t xml:space="preserve">, Nxb. </w:t>
      </w:r>
      <w:proofErr w:type="spellStart"/>
      <w:r w:rsidRPr="00F8571B">
        <w:rPr>
          <w:rFonts w:ascii="Times New Roman" w:eastAsia="Times New Roman" w:hAnsi="Times New Roman" w:cs="Times New Roman"/>
          <w:sz w:val="24"/>
          <w:szCs w:val="24"/>
          <w:lang w:val="en-US"/>
        </w:rPr>
        <w:t>Chính</w:t>
      </w:r>
      <w:proofErr w:type="spellEnd"/>
      <w:r w:rsidRPr="00F8571B">
        <w:rPr>
          <w:rFonts w:ascii="Times New Roman" w:eastAsia="Times New Roman" w:hAnsi="Times New Roman" w:cs="Times New Roman"/>
          <w:sz w:val="24"/>
          <w:szCs w:val="24"/>
          <w:lang w:val="en-US"/>
        </w:rPr>
        <w:t xml:space="preserve"> </w:t>
      </w:r>
      <w:proofErr w:type="spellStart"/>
      <w:r w:rsidRPr="00F8571B">
        <w:rPr>
          <w:rFonts w:ascii="Times New Roman" w:eastAsia="Times New Roman" w:hAnsi="Times New Roman" w:cs="Times New Roman"/>
          <w:sz w:val="24"/>
          <w:szCs w:val="24"/>
          <w:lang w:val="en-US"/>
        </w:rPr>
        <w:t>trị</w:t>
      </w:r>
      <w:proofErr w:type="spellEnd"/>
      <w:r w:rsidRPr="00F8571B">
        <w:rPr>
          <w:rFonts w:ascii="Times New Roman" w:eastAsia="Times New Roman" w:hAnsi="Times New Roman" w:cs="Times New Roman"/>
          <w:sz w:val="24"/>
          <w:szCs w:val="24"/>
          <w:lang w:val="en-US"/>
        </w:rPr>
        <w:t xml:space="preserve"> </w:t>
      </w:r>
      <w:proofErr w:type="spellStart"/>
      <w:r w:rsidRPr="00F8571B">
        <w:rPr>
          <w:rFonts w:ascii="Times New Roman" w:eastAsia="Times New Roman" w:hAnsi="Times New Roman" w:cs="Times New Roman"/>
          <w:sz w:val="24"/>
          <w:szCs w:val="24"/>
          <w:lang w:val="en-US"/>
        </w:rPr>
        <w:t>quốc</w:t>
      </w:r>
      <w:proofErr w:type="spellEnd"/>
      <w:r w:rsidRPr="00F8571B">
        <w:rPr>
          <w:rFonts w:ascii="Times New Roman" w:eastAsia="Times New Roman" w:hAnsi="Times New Roman" w:cs="Times New Roman"/>
          <w:sz w:val="24"/>
          <w:szCs w:val="24"/>
          <w:lang w:val="en-US"/>
        </w:rPr>
        <w:t xml:space="preserve"> </w:t>
      </w:r>
      <w:proofErr w:type="spellStart"/>
      <w:r w:rsidRPr="00F8571B">
        <w:rPr>
          <w:rFonts w:ascii="Times New Roman" w:eastAsia="Times New Roman" w:hAnsi="Times New Roman" w:cs="Times New Roman"/>
          <w:sz w:val="24"/>
          <w:szCs w:val="24"/>
          <w:lang w:val="en-US"/>
        </w:rPr>
        <w:t>gia</w:t>
      </w:r>
      <w:proofErr w:type="spellEnd"/>
      <w:r w:rsidRPr="00F8571B">
        <w:rPr>
          <w:rFonts w:ascii="Times New Roman" w:eastAsia="Times New Roman" w:hAnsi="Times New Roman" w:cs="Times New Roman"/>
          <w:sz w:val="24"/>
          <w:szCs w:val="24"/>
          <w:lang w:val="en-US"/>
        </w:rPr>
        <w:t>, 1996.</w:t>
      </w:r>
    </w:p>
    <w:p w14:paraId="1E0283C0" w14:textId="14FDA8EE" w:rsidR="00D93D7A" w:rsidRPr="00045A58" w:rsidRDefault="00D93D7A" w:rsidP="00045A58">
      <w:pPr>
        <w:widowControl w:val="0"/>
        <w:numPr>
          <w:ilvl w:val="0"/>
          <w:numId w:val="1"/>
        </w:numPr>
        <w:spacing w:before="120" w:after="120" w:line="240" w:lineRule="auto"/>
        <w:ind w:left="1077" w:hanging="357"/>
        <w:jc w:val="both"/>
        <w:rPr>
          <w:rFonts w:ascii="Times New Roman" w:eastAsia="Times New Roman" w:hAnsi="Times New Roman" w:cs="Times New Roman"/>
          <w:sz w:val="24"/>
          <w:szCs w:val="24"/>
          <w:lang w:val="en-US"/>
        </w:rPr>
      </w:pPr>
      <w:r w:rsidRPr="009368BB">
        <w:rPr>
          <w:rFonts w:ascii="Times New Roman" w:eastAsia="Times New Roman" w:hAnsi="Times New Roman" w:cs="Times New Roman"/>
          <w:i/>
          <w:sz w:val="24"/>
          <w:szCs w:val="24"/>
        </w:rPr>
        <w:t>Từ điển Tài chính - Đầu tư - Ngân hàng - Kế toán Anh Việt</w:t>
      </w:r>
      <w:r w:rsidRPr="009368BB">
        <w:rPr>
          <w:rFonts w:ascii="Times New Roman" w:eastAsia="Times New Roman" w:hAnsi="Times New Roman" w:cs="Times New Roman"/>
          <w:sz w:val="24"/>
          <w:szCs w:val="24"/>
        </w:rPr>
        <w:t>, Nxb. Khoa học và Kinh tế, 1999.</w:t>
      </w:r>
    </w:p>
    <w:p w14:paraId="1BFC8E18" w14:textId="77777777" w:rsidR="00A42F44" w:rsidRPr="00F8571B" w:rsidRDefault="00A42F44" w:rsidP="00F8571B">
      <w:pPr>
        <w:spacing w:before="120" w:after="120" w:line="240" w:lineRule="auto"/>
        <w:rPr>
          <w:sz w:val="24"/>
          <w:szCs w:val="24"/>
          <w:lang w:val="en-US"/>
        </w:rPr>
      </w:pPr>
    </w:p>
    <w:sectPr w:rsidR="00A42F44" w:rsidRPr="00F85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966"/>
    <w:multiLevelType w:val="multilevel"/>
    <w:tmpl w:val="CC50D520"/>
    <w:lvl w:ilvl="0">
      <w:start w:val="1"/>
      <w:numFmt w:val="decimal"/>
      <w:lvlText w:val="%1."/>
      <w:lvlJc w:val="left"/>
      <w:pPr>
        <w:ind w:left="1080" w:hanging="360"/>
      </w:pPr>
      <w:rPr>
        <w:rFonts w:asciiTheme="majorHAnsi" w:hAnsiTheme="majorHAnsi" w:cstheme="maj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C63"/>
    <w:rsid w:val="000002AF"/>
    <w:rsid w:val="000148D1"/>
    <w:rsid w:val="00037289"/>
    <w:rsid w:val="00045A58"/>
    <w:rsid w:val="000460B8"/>
    <w:rsid w:val="00073C63"/>
    <w:rsid w:val="000756DC"/>
    <w:rsid w:val="000A1BC5"/>
    <w:rsid w:val="000A6550"/>
    <w:rsid w:val="000E4CC9"/>
    <w:rsid w:val="000F3E49"/>
    <w:rsid w:val="000F7F9B"/>
    <w:rsid w:val="0010232F"/>
    <w:rsid w:val="00121D38"/>
    <w:rsid w:val="001305AF"/>
    <w:rsid w:val="0013254E"/>
    <w:rsid w:val="00152785"/>
    <w:rsid w:val="00172663"/>
    <w:rsid w:val="001935B0"/>
    <w:rsid w:val="001A53A6"/>
    <w:rsid w:val="00205497"/>
    <w:rsid w:val="0023062A"/>
    <w:rsid w:val="00236A28"/>
    <w:rsid w:val="0026574F"/>
    <w:rsid w:val="002C2C64"/>
    <w:rsid w:val="00304584"/>
    <w:rsid w:val="003056E1"/>
    <w:rsid w:val="003154A7"/>
    <w:rsid w:val="003448C9"/>
    <w:rsid w:val="00345D42"/>
    <w:rsid w:val="00372FD6"/>
    <w:rsid w:val="003E4E2C"/>
    <w:rsid w:val="0040184A"/>
    <w:rsid w:val="00427649"/>
    <w:rsid w:val="00444767"/>
    <w:rsid w:val="00462A85"/>
    <w:rsid w:val="004A4D50"/>
    <w:rsid w:val="004B5E39"/>
    <w:rsid w:val="004D1DF5"/>
    <w:rsid w:val="004D274B"/>
    <w:rsid w:val="005434D1"/>
    <w:rsid w:val="005468B7"/>
    <w:rsid w:val="00563E16"/>
    <w:rsid w:val="0057432D"/>
    <w:rsid w:val="0057743D"/>
    <w:rsid w:val="00596A29"/>
    <w:rsid w:val="005B4DE3"/>
    <w:rsid w:val="00615070"/>
    <w:rsid w:val="006330CD"/>
    <w:rsid w:val="00645F1E"/>
    <w:rsid w:val="00675677"/>
    <w:rsid w:val="006A1567"/>
    <w:rsid w:val="006D2E51"/>
    <w:rsid w:val="00701DA3"/>
    <w:rsid w:val="00737CFE"/>
    <w:rsid w:val="0074282C"/>
    <w:rsid w:val="007545B7"/>
    <w:rsid w:val="007608B1"/>
    <w:rsid w:val="0077060F"/>
    <w:rsid w:val="00786A87"/>
    <w:rsid w:val="007B4566"/>
    <w:rsid w:val="007B4D76"/>
    <w:rsid w:val="007C0ACD"/>
    <w:rsid w:val="007E0E0D"/>
    <w:rsid w:val="007E4176"/>
    <w:rsid w:val="00803BB4"/>
    <w:rsid w:val="008047CA"/>
    <w:rsid w:val="0083040B"/>
    <w:rsid w:val="008A4A11"/>
    <w:rsid w:val="008B0887"/>
    <w:rsid w:val="008C5836"/>
    <w:rsid w:val="008F030A"/>
    <w:rsid w:val="00925412"/>
    <w:rsid w:val="009368BB"/>
    <w:rsid w:val="009E1DE6"/>
    <w:rsid w:val="00A20973"/>
    <w:rsid w:val="00A42F44"/>
    <w:rsid w:val="00AE0714"/>
    <w:rsid w:val="00AF750E"/>
    <w:rsid w:val="00B50A34"/>
    <w:rsid w:val="00B74BF9"/>
    <w:rsid w:val="00B85B07"/>
    <w:rsid w:val="00BB62A5"/>
    <w:rsid w:val="00C01BD6"/>
    <w:rsid w:val="00CA3D26"/>
    <w:rsid w:val="00CB750A"/>
    <w:rsid w:val="00CC7AB3"/>
    <w:rsid w:val="00CE24B3"/>
    <w:rsid w:val="00D2093C"/>
    <w:rsid w:val="00D535A2"/>
    <w:rsid w:val="00D92B25"/>
    <w:rsid w:val="00D93D7A"/>
    <w:rsid w:val="00D9637F"/>
    <w:rsid w:val="00DA39BE"/>
    <w:rsid w:val="00DA6911"/>
    <w:rsid w:val="00DB30EA"/>
    <w:rsid w:val="00DE53E4"/>
    <w:rsid w:val="00DF2747"/>
    <w:rsid w:val="00E020A9"/>
    <w:rsid w:val="00E152F2"/>
    <w:rsid w:val="00E20E8A"/>
    <w:rsid w:val="00E70EFE"/>
    <w:rsid w:val="00EC6141"/>
    <w:rsid w:val="00F06CC5"/>
    <w:rsid w:val="00F31931"/>
    <w:rsid w:val="00F8571B"/>
    <w:rsid w:val="00F87F56"/>
    <w:rsid w:val="00FB007F"/>
    <w:rsid w:val="00FD46F4"/>
    <w:rsid w:val="00FD7090"/>
    <w:rsid w:val="00FD7525"/>
    <w:rsid w:val="00FF6A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073C63"/>
    <w:rPr>
      <w:rFonts w:ascii="Arial" w:eastAsia="Arial" w:hAnsi="Arial" w:cs="Times New Roman"/>
      <w:sz w:val="20"/>
      <w:szCs w:val="20"/>
    </w:rPr>
  </w:style>
  <w:style w:type="character" w:customStyle="1" w:styleId="CommentTextChar">
    <w:name w:val="Comment Text Char"/>
    <w:basedOn w:val="DefaultParagraphFont"/>
    <w:link w:val="CommentText"/>
    <w:uiPriority w:val="99"/>
    <w:qFormat/>
    <w:rsid w:val="00073C63"/>
    <w:rPr>
      <w:rFonts w:ascii="Arial" w:eastAsia="Arial" w:hAnsi="Arial" w:cs="Times New Roman"/>
      <w:sz w:val="20"/>
      <w:szCs w:val="20"/>
    </w:rPr>
  </w:style>
  <w:style w:type="paragraph" w:styleId="BalloonText">
    <w:name w:val="Balloon Text"/>
    <w:basedOn w:val="Normal"/>
    <w:link w:val="BalloonTextChar"/>
    <w:uiPriority w:val="99"/>
    <w:semiHidden/>
    <w:unhideWhenUsed/>
    <w:rsid w:val="00073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C63"/>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C5836"/>
    <w:pPr>
      <w:ind w:left="720"/>
      <w:contextualSpacing/>
    </w:pPr>
  </w:style>
  <w:style w:type="paragraph" w:styleId="CommentSubject">
    <w:name w:val="annotation subject"/>
    <w:basedOn w:val="CommentText"/>
    <w:next w:val="CommentText"/>
    <w:link w:val="CommentSubjectChar"/>
    <w:uiPriority w:val="99"/>
    <w:semiHidden/>
    <w:unhideWhenUsed/>
    <w:rsid w:val="00B85B07"/>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85B07"/>
    <w:rPr>
      <w:rFonts w:ascii="Arial" w:eastAsia="Arial" w:hAnsi="Arial" w:cs="Times New Roman"/>
      <w:b/>
      <w:bCs/>
      <w:sz w:val="20"/>
      <w:szCs w:val="20"/>
    </w:rPr>
  </w:style>
  <w:style w:type="paragraph" w:styleId="Revision">
    <w:name w:val="Revision"/>
    <w:hidden/>
    <w:uiPriority w:val="99"/>
    <w:semiHidden/>
    <w:rsid w:val="00B85B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073C63"/>
    <w:rPr>
      <w:rFonts w:ascii="Arial" w:eastAsia="Arial" w:hAnsi="Arial" w:cs="Times New Roman"/>
      <w:sz w:val="20"/>
      <w:szCs w:val="20"/>
    </w:rPr>
  </w:style>
  <w:style w:type="character" w:customStyle="1" w:styleId="CommentTextChar">
    <w:name w:val="Comment Text Char"/>
    <w:basedOn w:val="DefaultParagraphFont"/>
    <w:link w:val="CommentText"/>
    <w:uiPriority w:val="99"/>
    <w:qFormat/>
    <w:rsid w:val="00073C63"/>
    <w:rPr>
      <w:rFonts w:ascii="Arial" w:eastAsia="Arial" w:hAnsi="Arial" w:cs="Times New Roman"/>
      <w:sz w:val="20"/>
      <w:szCs w:val="20"/>
    </w:rPr>
  </w:style>
  <w:style w:type="paragraph" w:styleId="BalloonText">
    <w:name w:val="Balloon Text"/>
    <w:basedOn w:val="Normal"/>
    <w:link w:val="BalloonTextChar"/>
    <w:uiPriority w:val="99"/>
    <w:semiHidden/>
    <w:unhideWhenUsed/>
    <w:rsid w:val="00073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C63"/>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C5836"/>
    <w:pPr>
      <w:ind w:left="720"/>
      <w:contextualSpacing/>
    </w:pPr>
  </w:style>
  <w:style w:type="paragraph" w:styleId="CommentSubject">
    <w:name w:val="annotation subject"/>
    <w:basedOn w:val="CommentText"/>
    <w:next w:val="CommentText"/>
    <w:link w:val="CommentSubjectChar"/>
    <w:uiPriority w:val="99"/>
    <w:semiHidden/>
    <w:unhideWhenUsed/>
    <w:rsid w:val="00B85B07"/>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85B07"/>
    <w:rPr>
      <w:rFonts w:ascii="Arial" w:eastAsia="Arial" w:hAnsi="Arial" w:cs="Times New Roman"/>
      <w:b/>
      <w:bCs/>
      <w:sz w:val="20"/>
      <w:szCs w:val="20"/>
    </w:rPr>
  </w:style>
  <w:style w:type="paragraph" w:styleId="Revision">
    <w:name w:val="Revision"/>
    <w:hidden/>
    <w:uiPriority w:val="99"/>
    <w:semiHidden/>
    <w:rsid w:val="00B85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ndex.php?title=Ng%C3%A2n_h%C3%A0ng_c%E1%BB%99ng_%C4%91%E1%BB%93ng&amp;action=edit&amp;redlink=1" TargetMode="External"/><Relationship Id="rId13" Type="http://schemas.openxmlformats.org/officeDocument/2006/relationships/hyperlink" Target="https://vi.wikipedia.org/w/index.php?title=Ng%C3%A2n_h%C3%A0ng_h%E1%BA%A3i_ngo%E1%BA%A1i&amp;action=edit&amp;redlink=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uanvanaz.com/khai-niem-marketing-dich-vu.html" TargetMode="External"/><Relationship Id="rId12" Type="http://schemas.openxmlformats.org/officeDocument/2006/relationships/hyperlink" Target="https://vi.wikipedia.org/w/index.php?title=Ho%E1%BA%A1t_%C4%91%E1%BB%99ng_ng%C3%A2n_h%C3%A0ng_t%C6%B0_nh%C3%A2n&amp;action=edit&amp;redlink=1" TargetMode="External"/><Relationship Id="rId17" Type="http://schemas.openxmlformats.org/officeDocument/2006/relationships/hyperlink" Target="https://vi.wikipedia.org/w/index.php?title=Ng%C3%A2n_h%C3%A0ng_tr%E1%BB%B1c_ti%E1%BA%BFp&amp;action=edit&amp;redlink=1" TargetMode="External"/><Relationship Id="rId2" Type="http://schemas.openxmlformats.org/officeDocument/2006/relationships/styles" Target="styles.xml"/><Relationship Id="rId16" Type="http://schemas.openxmlformats.org/officeDocument/2006/relationships/hyperlink" Target="https://vi.wikipedia.org/w/index.php?title=Ng%C3%A2n_h%C3%A0ng_%C4%91%E1%BA%A1o_%C4%91%E1%BB%A9c&amp;action=edit&amp;redlink=1" TargetMode="External"/><Relationship Id="rId1" Type="http://schemas.openxmlformats.org/officeDocument/2006/relationships/numbering" Target="numbering.xml"/><Relationship Id="rId6" Type="http://schemas.openxmlformats.org/officeDocument/2006/relationships/hyperlink" Target="https://luanvanaz.com/khai-niem-khach-hang.html" TargetMode="External"/><Relationship Id="rId11" Type="http://schemas.openxmlformats.org/officeDocument/2006/relationships/hyperlink" Target="https://vi.wikipedia.org/w/index.php?title=H%E1%BB%87_th%E1%BB%91ng_ti%E1%BA%BFt_ki%E1%BB%87m_b%C6%B0u_ch%C3%ADnh&amp;action=edit&amp;redlink=1" TargetMode="External"/><Relationship Id="rId5" Type="http://schemas.openxmlformats.org/officeDocument/2006/relationships/webSettings" Target="webSettings.xml"/><Relationship Id="rId15" Type="http://schemas.openxmlformats.org/officeDocument/2006/relationships/hyperlink" Target="https://vi.wikipedia.org/w/index.php?title=Hi%E1%BB%87p_h%E1%BB%99i_x%C3%A2y_d%E1%BB%B1ng&amp;action=edit&amp;redlink=1" TargetMode="External"/><Relationship Id="rId10" Type="http://schemas.openxmlformats.org/officeDocument/2006/relationships/hyperlink" Target="https://vi.wikipedia.org/w/index.php?title=Li%C3%AAn_minh_t%C3%ADn_d%E1%BB%A5ng&amp;action=edit&amp;redlink=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wikipedia.org/w/index.php?title=Ng%C3%A2n_h%C3%A0ng_ph%C3%A1t_tri%E1%BB%83n_c%E1%BB%99ng_%C4%91%E1%BB%93ng&amp;action=edit&amp;redlink=1" TargetMode="External"/><Relationship Id="rId14" Type="http://schemas.openxmlformats.org/officeDocument/2006/relationships/hyperlink" Target="https://vi.wikipedia.org/w/index.php?title=Ng%C3%A2n_h%C3%A0ng_ti%E1%BA%BFt_ki%E1%BB%87m&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Pham Thanh Thuy</cp:lastModifiedBy>
  <cp:revision>4</cp:revision>
  <dcterms:created xsi:type="dcterms:W3CDTF">2024-05-29T07:40:00Z</dcterms:created>
  <dcterms:modified xsi:type="dcterms:W3CDTF">2024-05-31T03:13:00Z</dcterms:modified>
</cp:coreProperties>
</file>